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BE" w:rsidRPr="00CB2906" w:rsidRDefault="00BB4EBE" w:rsidP="00BB4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EF46B1" wp14:editId="1D77E5E5">
            <wp:extent cx="866775" cy="895350"/>
            <wp:effectExtent l="0" t="0" r="9525" b="0"/>
            <wp:docPr id="1" name="Рисунок 1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BE" w:rsidRPr="00CB2906" w:rsidRDefault="00BB4EBE" w:rsidP="00BB4E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90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BB4EBE" w:rsidRPr="00CB2906" w:rsidRDefault="00BB4EBE" w:rsidP="00BB4E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906">
        <w:rPr>
          <w:rFonts w:ascii="Times New Roman" w:hAnsi="Times New Roman" w:cs="Times New Roman"/>
          <w:b/>
          <w:bCs/>
          <w:sz w:val="32"/>
          <w:szCs w:val="32"/>
        </w:rPr>
        <w:t>ЧЕЛЯБИНСКАЯ ОБЛАСТЬ</w:t>
      </w:r>
    </w:p>
    <w:p w:rsidR="00BB4EBE" w:rsidRPr="00CB2906" w:rsidRDefault="00BB4EBE" w:rsidP="00BB4E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906">
        <w:rPr>
          <w:rFonts w:ascii="Times New Roman" w:hAnsi="Times New Roman" w:cs="Times New Roman"/>
          <w:b/>
          <w:bCs/>
          <w:sz w:val="32"/>
          <w:szCs w:val="32"/>
        </w:rPr>
        <w:t>ГЛАВА КУНАШАКСКОГО СЕЛЬСКОГО ПОСЕЛЕНИЯ</w:t>
      </w:r>
    </w:p>
    <w:p w:rsidR="00BB4EBE" w:rsidRPr="00CB2906" w:rsidRDefault="00BB4EBE" w:rsidP="00BB4E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906">
        <w:rPr>
          <w:rFonts w:ascii="Times New Roman" w:hAnsi="Times New Roman" w:cs="Times New Roman"/>
          <w:b/>
          <w:bCs/>
          <w:sz w:val="32"/>
          <w:szCs w:val="32"/>
        </w:rPr>
        <w:t>КУНАШАКСКОГО МУНИЦИПАЛЬНОГО РАЙОНА</w:t>
      </w:r>
    </w:p>
    <w:p w:rsidR="00BB4EBE" w:rsidRPr="00CB2906" w:rsidRDefault="00BB4EBE" w:rsidP="00B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9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4EBE" w:rsidRPr="00CB2906" w:rsidRDefault="00BB4EBE" w:rsidP="00BB4E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EBE" w:rsidRPr="00CB2906" w:rsidRDefault="00BB4EBE" w:rsidP="00BB4EBE">
      <w:pPr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 xml:space="preserve">от 12.03.2021г.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BB4EBE" w:rsidRPr="00CB2906" w:rsidRDefault="00BB4EBE" w:rsidP="00BB4EBE">
      <w:pPr>
        <w:rPr>
          <w:rFonts w:ascii="Times New Roman" w:hAnsi="Times New Roman" w:cs="Times New Roman"/>
          <w:color w:val="000000"/>
          <w:sz w:val="26"/>
        </w:rPr>
      </w:pPr>
      <w:r w:rsidRPr="00CB2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BE" w:rsidRPr="00CB2906" w:rsidRDefault="00BB4EBE" w:rsidP="00BB4EBE">
      <w:pPr>
        <w:ind w:right="4960"/>
        <w:rPr>
          <w:rFonts w:ascii="Times New Roman" w:hAnsi="Times New Roman" w:cs="Times New Roman"/>
          <w:sz w:val="24"/>
          <w:szCs w:val="24"/>
        </w:rPr>
      </w:pPr>
      <w:r w:rsidRPr="00CB2906">
        <w:rPr>
          <w:rFonts w:ascii="Times New Roman" w:hAnsi="Times New Roman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06">
        <w:rPr>
          <w:rFonts w:ascii="Times New Roman" w:hAnsi="Times New Roman" w:cs="Times New Roman"/>
          <w:sz w:val="28"/>
          <w:szCs w:val="28"/>
        </w:rPr>
        <w:t xml:space="preserve">к бюджету </w:t>
      </w:r>
      <w:proofErr w:type="spellStart"/>
      <w:r w:rsidRPr="00CB2906">
        <w:rPr>
          <w:rFonts w:ascii="Times New Roman" w:hAnsi="Times New Roman" w:cs="Times New Roman"/>
          <w:bCs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B4EBE" w:rsidRPr="00CB2906" w:rsidRDefault="00BB4EBE" w:rsidP="00BB4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 xml:space="preserve">В соответствии со статьей 8 и пунктом 4 статьи 21 Бюджетного кодекса Российской Федерации, пунктом 21 раздела III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г. № 85н, Положением о бюджетном процессе </w:t>
      </w:r>
      <w:proofErr w:type="gramStart"/>
      <w:r w:rsidRPr="00CB2906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proofErr w:type="gramEnd"/>
      <w:r w:rsidRPr="00CB2906">
        <w:rPr>
          <w:rFonts w:ascii="Times New Roman" w:hAnsi="Times New Roman" w:cs="Times New Roman"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сельского поселения от 23.11.2018 года № 34</w:t>
      </w:r>
    </w:p>
    <w:p w:rsidR="00BB4EBE" w:rsidRPr="00CB2906" w:rsidRDefault="00BB4EBE" w:rsidP="00BB4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4EBE" w:rsidRPr="00CB2906" w:rsidRDefault="00BB4EBE" w:rsidP="00BB4E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 xml:space="preserve">1. Утвердить порядок применения бюджетной классификации Российской Федерации в части, относящейся к бюджету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(приложение).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вступает в силу с 1 января 2021 года и применяется к правоотношениям, связанным с составлением и исполнением бюджета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BB4EBE" w:rsidRPr="00CB2906" w:rsidRDefault="00BB4EBE" w:rsidP="00BB4EBE">
      <w:pPr>
        <w:ind w:right="-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>3. Контроль и организацию выполнения настоящего приказа оставляю за собой.</w:t>
      </w:r>
    </w:p>
    <w:p w:rsidR="00BB4EBE" w:rsidRPr="00CB2906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BB4EBE" w:rsidRPr="00CB2906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BB4EBE" w:rsidRPr="00CB2906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BB4EBE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</w:p>
    <w:p w:rsidR="00BB4EBE" w:rsidRPr="00CB2906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9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BB4EBE" w:rsidRPr="00CB2906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BB4EBE" w:rsidRPr="00CB2906" w:rsidRDefault="00BB4EBE" w:rsidP="00BB4EBE">
      <w:pPr>
        <w:ind w:right="-57"/>
        <w:rPr>
          <w:rFonts w:ascii="Times New Roman" w:hAnsi="Times New Roman" w:cs="Times New Roman"/>
          <w:sz w:val="28"/>
          <w:szCs w:val="28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  <w:r w:rsidRPr="00CB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B4EBE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Pr="00CB2906" w:rsidRDefault="00BB4EBE" w:rsidP="00BB4EBE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906">
        <w:rPr>
          <w:rFonts w:ascii="Times New Roman" w:hAnsi="Times New Roman" w:cs="Times New Roman"/>
          <w:sz w:val="24"/>
          <w:szCs w:val="24"/>
        </w:rPr>
        <w:t xml:space="preserve">              Утвержден</w:t>
      </w:r>
    </w:p>
    <w:p w:rsidR="00BB4EBE" w:rsidRPr="00CB2906" w:rsidRDefault="00BB4EBE" w:rsidP="00BB4EBE">
      <w:pPr>
        <w:rPr>
          <w:rFonts w:ascii="Times New Roman" w:hAnsi="Times New Roman" w:cs="Times New Roman"/>
          <w:sz w:val="24"/>
          <w:szCs w:val="24"/>
        </w:rPr>
      </w:pPr>
      <w:r w:rsidRPr="00CB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   </w:t>
      </w:r>
    </w:p>
    <w:p w:rsidR="00BB4EBE" w:rsidRPr="00CB2906" w:rsidRDefault="00BB4EBE" w:rsidP="00BB4EBE">
      <w:pPr>
        <w:rPr>
          <w:rFonts w:ascii="Times New Roman" w:hAnsi="Times New Roman" w:cs="Times New Roman"/>
          <w:sz w:val="24"/>
          <w:szCs w:val="24"/>
        </w:rPr>
      </w:pPr>
      <w:r w:rsidRPr="00CB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CB2906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B4EBE" w:rsidRPr="00CB2906" w:rsidRDefault="00BB4EBE" w:rsidP="00BB4EBE">
      <w:pPr>
        <w:rPr>
          <w:rFonts w:ascii="Times New Roman" w:hAnsi="Times New Roman" w:cs="Times New Roman"/>
          <w:sz w:val="24"/>
          <w:szCs w:val="24"/>
        </w:rPr>
      </w:pPr>
      <w:r w:rsidRPr="00CB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12.03.2021 г. № </w:t>
      </w:r>
      <w:r w:rsidR="00FB593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4EBE" w:rsidRPr="00CB2906" w:rsidRDefault="00BB4EBE" w:rsidP="00BB4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применения бюджетной классификации Российской Федерации</w:t>
      </w:r>
    </w:p>
    <w:p w:rsidR="00BB4EBE" w:rsidRPr="00CB2906" w:rsidRDefault="00BB4EBE" w:rsidP="00BB4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части, относящейся к бюджету </w:t>
      </w:r>
      <w:proofErr w:type="spellStart"/>
      <w:r w:rsidRPr="00CB2906">
        <w:rPr>
          <w:rFonts w:ascii="Times New Roman" w:hAnsi="Times New Roman" w:cs="Times New Roman"/>
          <w:b/>
          <w:color w:val="000000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BB4EBE" w:rsidRPr="00CB2906" w:rsidRDefault="00BB4EBE" w:rsidP="00BB4E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применения бюджетной классификации Российской Федерации в части, относящейся к бюджету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(далее - Порядок), разработан в соответствии со статьей 9 Бюджетного кодекса Российской Федерации, Положением о бюджетном процессе в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поселении, утвержденного Решением Совета депутатов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от 23.11.2018года № 34 «Об утверждении</w:t>
      </w:r>
      <w:r w:rsidRPr="00CB2906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устанавливает единые правила формирования и применения бюджетной классификации Российской Федерации (далее - бюджетная классификация) в целях формирования, исполнения бюджета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(далее – бюджета) и составления бюджетной отчетности об исполнении бюджета поселения. 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3. Бюджетная классификация доходов и источников финансирования дефицита бюджета применяется в соответствии с Указаниями о порядке применения бюджетной классификации Российской Федерации, утвержденными Министерством финансов Российской Федерации.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4. Единые для бюджетов бюджетной системы Российской Федерации коды разделов (подразделов), видов расходов бюджета установлены Указаниями о порядке применения бюджетной классификации Российской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Федерации, утвержденными Министерством финансов Российской Федерации.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5. Перечень разделов, подразделов, целевых статей (муниципальных программ и непрограммных направлений деятельности), групп видов расходов бюджета утверждаются в составе ведомственной структуры расходов решением о бюджете либо в установленных Бюджетным кодексом Российской Федерации случаях сводной бюджетной росписью.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6. Целевые статьи расходов бюджета обеспечивают привязку бюджетных ассигнований бюджета к муниципальным программам (непрограммным направлениям деятельности) и характеризуют направление бюджетных ассигнований на реализацию: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муниципальных программ (непрограммных направлений деятельности);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подпрограмм муниципальных программ (при наличии);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- федеральных и региональных проектов;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направлений расходов на реализацию основного мероприятия муниципальных программ.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7. Наименования целевых статей расходов </w:t>
      </w:r>
      <w:proofErr w:type="gram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бюджета  устанавливаются</w:t>
      </w:r>
      <w:proofErr w:type="gram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Финансовым управлением администрации </w:t>
      </w:r>
      <w:proofErr w:type="spell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(далее – Финансовое управление) и характеризуют направление бюджетных ассигнований на реализацию: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муниципальных программ (непрограммных направлений расходов);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подпрограмм муниципальных программ (при наличии);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- федеральных и региональных проектов;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направлений расходов.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8. Код целевой статьи расходов бюджета (далее – код целевой статьи расходов) состоит из десяти разрядов и включает следующие составные части:</w:t>
      </w:r>
    </w:p>
    <w:tbl>
      <w:tblPr>
        <w:tblW w:w="533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1050"/>
        <w:gridCol w:w="1992"/>
        <w:gridCol w:w="789"/>
        <w:gridCol w:w="932"/>
        <w:gridCol w:w="609"/>
        <w:gridCol w:w="609"/>
        <w:gridCol w:w="609"/>
        <w:gridCol w:w="609"/>
        <w:gridCol w:w="723"/>
        <w:gridCol w:w="1006"/>
      </w:tblGrid>
      <w:tr w:rsidR="00BB4EBE" w:rsidRPr="00CB2906" w:rsidTr="00F376DE">
        <w:trPr>
          <w:gridAfter w:val="1"/>
          <w:wAfter w:w="502" w:type="pct"/>
          <w:trHeight w:val="444"/>
        </w:trPr>
        <w:tc>
          <w:tcPr>
            <w:tcW w:w="4496" w:type="pct"/>
            <w:gridSpan w:val="10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Целевая статья расходов</w:t>
            </w:r>
          </w:p>
        </w:tc>
      </w:tr>
      <w:tr w:rsidR="00BB4EBE" w:rsidRPr="00CB2906" w:rsidTr="00F376DE">
        <w:trPr>
          <w:gridAfter w:val="1"/>
          <w:wAfter w:w="502" w:type="pct"/>
          <w:trHeight w:val="354"/>
        </w:trPr>
        <w:tc>
          <w:tcPr>
            <w:tcW w:w="2914" w:type="pct"/>
            <w:gridSpan w:val="5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Программная (непрограммная) целевая статья</w:t>
            </w:r>
          </w:p>
        </w:tc>
        <w:tc>
          <w:tcPr>
            <w:tcW w:w="1582" w:type="pct"/>
            <w:gridSpan w:val="5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Направление расходов</w:t>
            </w:r>
          </w:p>
        </w:tc>
      </w:tr>
      <w:tr w:rsidR="00BB4EBE" w:rsidRPr="00CB2906" w:rsidTr="00F376DE">
        <w:trPr>
          <w:gridAfter w:val="1"/>
          <w:wAfter w:w="502" w:type="pct"/>
          <w:trHeight w:val="1528"/>
        </w:trPr>
        <w:tc>
          <w:tcPr>
            <w:tcW w:w="1054" w:type="pct"/>
            <w:gridSpan w:val="2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lastRenderedPageBreak/>
              <w:t>Программное (непрограммное) направление расходов</w:t>
            </w:r>
          </w:p>
        </w:tc>
        <w:tc>
          <w:tcPr>
            <w:tcW w:w="998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Подпрограмма муниципальной программы</w:t>
            </w:r>
          </w:p>
        </w:tc>
        <w:tc>
          <w:tcPr>
            <w:tcW w:w="862" w:type="pct"/>
            <w:gridSpan w:val="2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Основные</w:t>
            </w:r>
          </w:p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582" w:type="pct"/>
            <w:gridSpan w:val="5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4EBE" w:rsidRPr="00CB2906" w:rsidTr="00F376DE">
        <w:trPr>
          <w:gridAfter w:val="1"/>
          <w:wAfter w:w="502" w:type="pct"/>
          <w:trHeight w:val="319"/>
        </w:trPr>
        <w:tc>
          <w:tcPr>
            <w:tcW w:w="528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6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8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5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5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5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5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5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61" w:type="pct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B4EBE" w:rsidRPr="00CB2906" w:rsidTr="00F376D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"/>
        </w:trPr>
        <w:tc>
          <w:tcPr>
            <w:tcW w:w="5000" w:type="pct"/>
            <w:gridSpan w:val="11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Целевым статьям бюджета присваиваются уникальные коды, сформированные с применением буквенно-цифрового ряда: 0, 1, 2, 3, 4, 5, 6, 7, 8, 9, Б, В, Г, Д, Ж, </w:t>
            </w:r>
            <w:proofErr w:type="gramStart"/>
            <w:r w:rsidRPr="00CB2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CB29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К, Л, М, Н, П, С, У, Ф, Ц, Ч, Ш, Щ, Э, Ю, Я, A, D, Е, F, G, I, J, L, N, Р, Q, R, S, Т, U, V, W, Y, Z.</w:t>
            </w:r>
          </w:p>
        </w:tc>
      </w:tr>
    </w:tbl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9. Структура кода целевой статьи расходов устанавливается с учетом положений настоящего Порядка и включает: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код программной (непрограммной) статьи (1 – 5 разряды кода целевой статьи расходов);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- код направления расходов (6 – 10 разряды кода целевой статьи расходов).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1 и 2 разряды кода целевой статьи расходов предназначены для кодирования бюджетных ассигнований по муниципальным программам и непрограммным направлениям расходов.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3 разряд кода целевой статьи расходов предназначен для кодирования бюджетных ассигнований по подпрограммам муниципальных программ.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4 и 5 разряды кода целевой статьи расходов применяется для обеспечения расходов бюджета на реализацию федеральных и региональных проектов в соответствии с утвержденными Министерством финансов Российской Федерации кодами национальных проектов Российской Федерации и кодами федеральных проектов (независимо от источника их финансирования).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6 - 10 разряды кода целевой статьи расходов предназначены для кодирования бюджетных ассигнований по направлениям (целям) расходов, конкретизирующих отдельные мероприятия, в том числе отражающих результаты реализации задач федеральных и региональных проектов.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4 - 5 разрядов кода целевой статьи расходов для отражения расходов на реализацию федеральных и региональных проектов должно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соответствовать значениям 4 - 5 разрядов кода целевой статьи расходов федерального бюджета на реализацию соответствующих федеральных проектов.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В случае если расходы областного бюджета не связаны с реализацией национальных (региональных) проектов, 4 и 5 разряды кода целевой статьи расходов принимают нулевые значения.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10. Увязка направлений расходов по муниципальной программе устанавливается по следующей структуре кода целевой статьи: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6595"/>
      </w:tblGrid>
      <w:tr w:rsidR="00BB4EBE" w:rsidRPr="00CB2906" w:rsidTr="00F376DE">
        <w:trPr>
          <w:trHeight w:val="545"/>
        </w:trPr>
        <w:tc>
          <w:tcPr>
            <w:tcW w:w="2802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ХХ 0 00 00000</w:t>
            </w:r>
          </w:p>
        </w:tc>
        <w:tc>
          <w:tcPr>
            <w:tcW w:w="6769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</w:tr>
      <w:tr w:rsidR="00BB4EBE" w:rsidRPr="00CB2906" w:rsidTr="00F376DE">
        <w:trPr>
          <w:trHeight w:val="427"/>
        </w:trPr>
        <w:tc>
          <w:tcPr>
            <w:tcW w:w="2802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ХХ Х 00 00000</w:t>
            </w:r>
          </w:p>
        </w:tc>
        <w:tc>
          <w:tcPr>
            <w:tcW w:w="6769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Подпрограмма муниципальной подпрограммы (при наличии)</w:t>
            </w:r>
          </w:p>
        </w:tc>
      </w:tr>
      <w:tr w:rsidR="00BB4EBE" w:rsidRPr="00CB2906" w:rsidTr="00F376DE">
        <w:trPr>
          <w:trHeight w:val="890"/>
        </w:trPr>
        <w:tc>
          <w:tcPr>
            <w:tcW w:w="2802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ХХ Х ХХ 00000</w:t>
            </w:r>
          </w:p>
        </w:tc>
        <w:tc>
          <w:tcPr>
            <w:tcW w:w="6769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Основное мероприятие подпрограммы муниципальной программы</w:t>
            </w:r>
          </w:p>
        </w:tc>
      </w:tr>
      <w:tr w:rsidR="00BB4EBE" w:rsidRPr="00CB2906" w:rsidTr="00F376DE">
        <w:tc>
          <w:tcPr>
            <w:tcW w:w="2802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ХХ Х ХХ ХХХХХ</w:t>
            </w:r>
          </w:p>
        </w:tc>
        <w:tc>
          <w:tcPr>
            <w:tcW w:w="6769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Направление расходов</w:t>
            </w:r>
          </w:p>
        </w:tc>
      </w:tr>
    </w:tbl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Увязка направлений расходов по непрограммным направлениям устанавливается по следующей структуре кода целевой статьи: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6598"/>
      </w:tblGrid>
      <w:tr w:rsidR="00BB4EBE" w:rsidRPr="00CB2906" w:rsidTr="00F376DE">
        <w:tc>
          <w:tcPr>
            <w:tcW w:w="2802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ХХ 0 00 00000</w:t>
            </w:r>
          </w:p>
        </w:tc>
        <w:tc>
          <w:tcPr>
            <w:tcW w:w="6769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Непрограммные направления деятельности</w:t>
            </w:r>
          </w:p>
        </w:tc>
      </w:tr>
      <w:tr w:rsidR="00BB4EBE" w:rsidRPr="00CB2906" w:rsidTr="00F376DE">
        <w:tc>
          <w:tcPr>
            <w:tcW w:w="2802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ХХ 0 00 ХХХХХ</w:t>
            </w:r>
          </w:p>
        </w:tc>
        <w:tc>
          <w:tcPr>
            <w:tcW w:w="6769" w:type="dxa"/>
          </w:tcPr>
          <w:p w:rsidR="00BB4EBE" w:rsidRPr="00CB2906" w:rsidRDefault="00BB4EBE" w:rsidP="00F376DE">
            <w:pPr>
              <w:autoSpaceDE w:val="0"/>
              <w:autoSpaceDN w:val="0"/>
              <w:adjustRightInd w:val="0"/>
              <w:spacing w:after="120" w:line="480" w:lineRule="auto"/>
              <w:ind w:left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906">
              <w:rPr>
                <w:rFonts w:ascii="Times New Roman" w:hAnsi="Times New Roman" w:cs="Times New Roman"/>
                <w:color w:val="000000"/>
              </w:rPr>
              <w:t>Направление расходов</w:t>
            </w:r>
          </w:p>
        </w:tc>
      </w:tr>
    </w:tbl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11. Отражение расходов бюджета,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областного и федерального бюджетов, осуществляется по целевым статьям расходов бюджета, включающим в коде направления расходов 6 - 9 разряды, идентичные 6 – 9 разрядам кода направления расходов целевой статьи областного и федерального бюджетов, по которому отражаются расходы областного и федерального бюджетов на предоставление вышеуказанных межбюджетных трансфертов. 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12. Для отражения расходов бюджета  по кодам направлений расходов на реализацию федеральных и региональных проектов, для достижения результатов которых не предусмотрены межбюджетные трансферты из </w:t>
      </w:r>
      <w:r w:rsidRPr="00CB29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федерального и областного бюджетов, Финансовое управление может установить коды направлений расходов, соответствующие кодам направлений расходов на достижение результатов федеральных и региональных проектов, установленных Порядком формирования и применения кодов бюджетной классификации Российской Федерации, утвержденным приказом Министерства финансов Российской Федерации от 8 июня 2018 года N 132н, в случае их соответствия результатам реализации задач федеральных и региональных проектов. При необходимости осуществляется детализация пятого (четвертого и пятого) разрядов указанных кодов направлений расходов.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13. В рамках кода направления расходов предусмотрены отдельные универсальные коды направлений расходов бюджета: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20300 - Глава муниципального образования;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20401 -  Финансовое обеспечение выполнения функций государственными органами;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00020 - Проведение выборов в представительные органы местного самоуправления;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07005 - Резервные фонды местных администраций;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09203 - Выполнение других обязательств муниципальных образований;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24800 - Учреждение по противопожарной безопасности;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 32061 - Муниципальная целевая программа "Обеспечение пожарной безопасности на территории </w:t>
      </w:r>
      <w:proofErr w:type="spell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2019-2021 гг.»;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31502 - Мероприятия в области дорожного хозяйства;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35102 - Мероприятия в области коммунального хозяйства;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60001 – </w:t>
      </w:r>
      <w:r w:rsidRPr="00CB2906">
        <w:rPr>
          <w:rFonts w:ascii="Times New Roman" w:hAnsi="Times New Roman" w:cs="Times New Roman"/>
          <w:sz w:val="28"/>
          <w:szCs w:val="28"/>
        </w:rPr>
        <w:t>Уличное освещение;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60005 - Прочие мероприятия по благоустройству;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 32041 - МП </w:t>
      </w:r>
      <w:proofErr w:type="spell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поселения  "</w:t>
      </w:r>
      <w:proofErr w:type="gram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безопасности движения пешеходов и транспортных средств по улицам </w:t>
      </w:r>
      <w:proofErr w:type="spell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с.Кунашак</w:t>
      </w:r>
      <w:proofErr w:type="spell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и плановый период 2021 и 2022 годы";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35011 - Подпрограмма "</w:t>
      </w:r>
      <w:proofErr w:type="gram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Благоустройство  внутри</w:t>
      </w:r>
      <w:proofErr w:type="gram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дворовых  территорий  в  микрорайонах  с. Кунашак на 2021-2023 годы";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35012 - Подпрограмма "</w:t>
      </w:r>
      <w:proofErr w:type="gram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Благоустройство  территории</w:t>
      </w:r>
      <w:proofErr w:type="gram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сквера  в  центре  с. Кунашак на 2021-2023 годы";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35013 - Подпрограмма "</w:t>
      </w:r>
      <w:proofErr w:type="gram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Благоустройство  территорий</w:t>
      </w:r>
      <w:proofErr w:type="gram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детских  площадок  с  обновлением  в  них  оборудования на 2021-2023 годы";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 38021 - МП "Энергосбережение на территории </w:t>
      </w:r>
      <w:proofErr w:type="spell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2020 год и плановый период 2021 и 2022 годы";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49101 - Доплаты к пенсиям государственных служащих субъектов Российской Федерации и муниципальных служащих;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50587 - Оказание других видов социальной помощи;</w:t>
      </w:r>
    </w:p>
    <w:p w:rsidR="00BB4EBE" w:rsidRPr="00CB2906" w:rsidRDefault="00BB4EBE" w:rsidP="00BB4E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   36011 - МП </w:t>
      </w:r>
      <w:proofErr w:type="spellStart"/>
      <w:r w:rsidRPr="00CB2906"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«Развитие физической культуры, школьного и массового спорта на 2020 год и плановый период 2021 и 2022 годы".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14. 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бюджета.</w:t>
      </w:r>
    </w:p>
    <w:p w:rsidR="00BB4EBE" w:rsidRPr="00CB2906" w:rsidRDefault="00BB4EBE" w:rsidP="00BB4EB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2906">
        <w:rPr>
          <w:rFonts w:ascii="Times New Roman" w:hAnsi="Times New Roman" w:cs="Times New Roman"/>
          <w:color w:val="000000"/>
          <w:sz w:val="28"/>
          <w:szCs w:val="28"/>
        </w:rPr>
        <w:t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 (в редакции Федерального закона от 5 мая 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Федерации.</w:t>
      </w:r>
    </w:p>
    <w:p w:rsidR="00BB4EBE" w:rsidRPr="00CB2906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Pr="00CB2906" w:rsidRDefault="00BB4EBE" w:rsidP="00BB4EBE">
      <w:pPr>
        <w:rPr>
          <w:rFonts w:ascii="Times New Roman" w:hAnsi="Times New Roman" w:cs="Times New Roman"/>
          <w:sz w:val="24"/>
          <w:szCs w:val="24"/>
        </w:rPr>
      </w:pPr>
    </w:p>
    <w:p w:rsidR="00BB4EBE" w:rsidRPr="00CB2906" w:rsidRDefault="00BB4EBE" w:rsidP="00BB4EBE">
      <w:pPr>
        <w:tabs>
          <w:tab w:val="left" w:pos="7155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290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CB2906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Pr="00CB290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B2906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492D4D" w:rsidRDefault="00492D4D"/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22"/>
    <w:rsid w:val="00492D4D"/>
    <w:rsid w:val="00BB4EBE"/>
    <w:rsid w:val="00BB7A22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E837-54BE-4269-B745-436601A4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B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2022-02-04T06:38:00Z</dcterms:created>
  <dcterms:modified xsi:type="dcterms:W3CDTF">2022-02-04T10:52:00Z</dcterms:modified>
</cp:coreProperties>
</file>