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19" w:rsidRPr="00AC5819" w:rsidRDefault="00AC5819" w:rsidP="00AC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8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C58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295898E" wp14:editId="2DCAC7EE">
            <wp:extent cx="825500" cy="83947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819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AC5819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AC5819" w:rsidRPr="00AC5819" w:rsidRDefault="00AC5819" w:rsidP="00AC5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AC5819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AC5819" w:rsidRPr="00AC5819" w:rsidRDefault="00AC5819" w:rsidP="00AC581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C5819">
        <w:rPr>
          <w:rFonts w:ascii="Times New Roman" w:eastAsiaTheme="minorEastAsia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AC5819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AC5819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  <w:r w:rsidRPr="00AC5819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  <w:t>ПОСТАНОВЛЕНИЕ</w:t>
      </w:r>
    </w:p>
    <w:p w:rsidR="00AC5819" w:rsidRPr="00AC5819" w:rsidRDefault="00AC5819" w:rsidP="00AC5819">
      <w:pPr>
        <w:spacing w:after="200" w:line="276" w:lineRule="auto"/>
        <w:rPr>
          <w:rFonts w:eastAsiaTheme="minorEastAsia"/>
        </w:rPr>
      </w:pPr>
      <w:r w:rsidRPr="00AC5819">
        <w:rPr>
          <w:rFonts w:ascii="Times New Roman" w:eastAsiaTheme="minorEastAsia" w:hAnsi="Times New Roman" w:cs="Times New Roman"/>
          <w:sz w:val="28"/>
          <w:szCs w:val="28"/>
        </w:rPr>
        <w:t>от 04.03.2021г.                                                                                                № 27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AC5819" w:rsidRPr="00AC5819" w:rsidRDefault="00AC5819" w:rsidP="00AC581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>О разработке плана   привлечения сил и средств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br/>
        <w:t>для тушения пожаров и проведения аварийно-спасательных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>работ  на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территории 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br/>
        <w:t>и контроль за его выполнением </w:t>
      </w:r>
    </w:p>
    <w:p w:rsidR="00AC5819" w:rsidRPr="00AC5819" w:rsidRDefault="00AC5819" w:rsidP="00AC5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Кунашакском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сельском поселении: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C5819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постановляет: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  1. Установить </w:t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>следующий  порядок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привлечения сил и средств пожарной охраны     на тушение пожаров на территории 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  поселения: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выезд подразделений пожарной охраны на тушение пожаров и их </w:t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>ликвидацию  осуществляется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  в соответствии с планом привлечения сил и средств по тушению пожаров 65-й Пожарной спасательной части 8ПСО ФПС ГПС ГУ МЧС России по Челябинской области на территории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  2. Мероприятия по организации тушения пожаров в поселении направить на своевременное прибытие пожарной охраны и иных </w:t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>служб  к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месту пожара с введением  в действие достаточного количества огнетушащих средств.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  3. Утвердить Положение о порядке привлечения сил и средств для тушения пожаров и проведения аварийно-спасательных работ на территории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(приложение № 1).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  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  6. Контроль за выполнением настоящего постановления оставляю за собой.</w:t>
      </w:r>
    </w:p>
    <w:p w:rsidR="00AC5819" w:rsidRPr="00AC5819" w:rsidRDefault="00AC5819" w:rsidP="00AC5819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C5819">
        <w:rPr>
          <w:rFonts w:ascii="Times New Roman" w:eastAsiaTheme="minorEastAsia" w:hAnsi="Times New Roman" w:cs="Times New Roman"/>
          <w:sz w:val="28"/>
          <w:szCs w:val="28"/>
        </w:rPr>
        <w:t>Р.М. Нуриев.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AC5819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1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br/>
        <w:t>к постановлению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br/>
        <w:t xml:space="preserve">Главы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br/>
        <w:t>сельского поселения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br/>
        <w:t>от 04.03.2021г. № 27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b/>
          <w:bCs/>
          <w:sz w:val="24"/>
          <w:szCs w:val="24"/>
        </w:rPr>
        <w:t>Положение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b/>
          <w:bCs/>
          <w:sz w:val="24"/>
          <w:szCs w:val="24"/>
        </w:rPr>
        <w:t>о порядке привлечения сил и средств для тушения пожаров</w:t>
      </w:r>
      <w:r w:rsidRPr="00AC5819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  <w:t xml:space="preserve">и проведения аварийно-спасательных работ </w:t>
      </w:r>
      <w:r w:rsidRPr="00AC5819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  <w:t xml:space="preserve">на </w:t>
      </w:r>
      <w:proofErr w:type="gramStart"/>
      <w:r w:rsidRPr="00AC581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территории  </w:t>
      </w:r>
      <w:proofErr w:type="spellStart"/>
      <w:r w:rsidRPr="00AC5819">
        <w:rPr>
          <w:rFonts w:ascii="Times New Roman" w:eastAsiaTheme="minorEastAsia" w:hAnsi="Times New Roman" w:cs="Times New Roman"/>
          <w:b/>
          <w:bCs/>
          <w:sz w:val="24"/>
          <w:szCs w:val="24"/>
        </w:rPr>
        <w:t>Кунашакского</w:t>
      </w:r>
      <w:proofErr w:type="spellEnd"/>
      <w:proofErr w:type="gramEnd"/>
      <w:r w:rsidRPr="00AC581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b/>
          <w:bCs/>
          <w:sz w:val="24"/>
          <w:szCs w:val="24"/>
        </w:rPr>
        <w:t>1. Общие положения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</w:t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>местного  самоуправления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привлекаются следующие силы: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- подразделения 65-й Пожарной спасательной части 8ПСО ФПС ГПС ГУ МЧС России по Челябинской области на территории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>- противопожарные формирования организаций;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>- аварийно-спасательные формирования организаций.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РЭС, МУП «</w:t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Балык»   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>направляют к месту пожара аварийно-технические бригады.</w:t>
      </w:r>
    </w:p>
    <w:p w:rsidR="00AC5819" w:rsidRPr="00AC5819" w:rsidRDefault="00AC5819" w:rsidP="00AC58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</w:t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>поселения  привлекаются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следующие средства: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br/>
        <w:t>- пожарная и специальная техника;</w:t>
      </w:r>
    </w:p>
    <w:p w:rsidR="00AC5819" w:rsidRPr="00AC5819" w:rsidRDefault="00AC5819" w:rsidP="00AC58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>-средства связи;</w:t>
      </w:r>
    </w:p>
    <w:p w:rsidR="00AC5819" w:rsidRPr="00AC5819" w:rsidRDefault="00AC5819" w:rsidP="00AC58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- огнетушащие вещества, находящиеся на вооружении в подразделениях пожарной </w:t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>охраны;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br/>
        <w:t>-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первичные средства пожаротушения, а также приспособления для целей пожаротушения, вспомогательная 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водоподающая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техника администрации сельского поселения, МБУ «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Дорсервис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>» и других организаций, представляемая на безвозмездной основе.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1.3. На тушение пожаров привлекаются силы и средства ОВД по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Кунашакскому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муниципальному району в соответствии с задачами, возложенными на них законами и иными правовыми актами Российской Федерации и Челябинской области.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>1.4. Для тушения пожаров используются все источники водоснабжения (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водообеспечения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AC5819" w:rsidRPr="00AC5819" w:rsidRDefault="00AC5819" w:rsidP="00AC58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1.5.Руководители организаций обязаны:</w:t>
      </w:r>
    </w:p>
    <w:p w:rsidR="00AC5819" w:rsidRPr="00AC5819" w:rsidRDefault="00AC5819" w:rsidP="00AC58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--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AC5819" w:rsidRPr="00AC5819" w:rsidRDefault="00AC5819" w:rsidP="00AC58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-- оказывать содействие пожарной охране при тушении </w:t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>пожара;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br/>
        <w:t>--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предоставлять при тушении пожаров на территории организаций необходимые силы и средства;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br/>
        <w:t xml:space="preserve">--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иныеобъектыорганизаций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AC5819">
        <w:rPr>
          <w:rFonts w:ascii="Times New Roman" w:eastAsiaTheme="minorEastAsia" w:hAnsi="Times New Roman" w:cs="Times New Roman"/>
          <w:sz w:val="24"/>
          <w:szCs w:val="24"/>
        </w:rPr>
        <w:br/>
        <w:t>-- сообщать в пожарную охрану о состоянии дорог и изменении подъездов к объекту. 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b/>
          <w:bCs/>
          <w:sz w:val="24"/>
          <w:szCs w:val="24"/>
        </w:rPr>
        <w:t>2. Порядок привлечения сил и средств на тушение пожаров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2.2. Порядок привлечения сил и средств в границах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</w:t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>поселения  утверждается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Начальником 65-й Пожарной спасательной части 8ПСО ФПС ГПС ГУ МЧС России по Челябинской области на территории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дислоцирующиеся на территории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и (или) обслуживающие данную территорию. Корректировка Планов проводится по мере необходимости.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осуществляет в установленном порядке Начальник 65-й Пожарной спасательной части 8ПСО ФПС ГПС ГУ МЧС России по Челябинской области на территории </w:t>
      </w:r>
      <w:proofErr w:type="spellStart"/>
      <w:r w:rsidRPr="00AC5819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 2.6. Непосредственное руководство тушением пожара осуществляется прибывшим на </w:t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>пожар  старшим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Никто не вправе вмешиваться в действия руководителя тушения пожара или отменять его распоряжения при тушении пожара.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Указания руководителя тушения пожара обязательны для исполнения всеми должностными лицами и </w:t>
      </w:r>
      <w:proofErr w:type="gramStart"/>
      <w:r w:rsidRPr="00AC5819">
        <w:rPr>
          <w:rFonts w:ascii="Times New Roman" w:eastAsiaTheme="minorEastAsia" w:hAnsi="Times New Roman" w:cs="Times New Roman"/>
          <w:sz w:val="24"/>
          <w:szCs w:val="24"/>
        </w:rPr>
        <w:t>гражданами  на</w:t>
      </w:r>
      <w:proofErr w:type="gramEnd"/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территории, на которой осуществляются действия по тушению пожара.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2.8. Руководитель тушения пожара устанавливает границы территории, на которой осуществляются действия по тушению пожара, порядок и особенности выполнения боевой задачи личного состава, определяет необходимое количество привлекаемой пожарной и другой техники.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2.9. В случае недостаточного количества или выхода из строя пожарной или специальной техники руководитель тушения пожара принимает меры по привлечению дополнительных сил и средств других противопожарных подразделений и организаций.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819">
        <w:rPr>
          <w:rFonts w:ascii="Times New Roman" w:eastAsiaTheme="minorEastAsia" w:hAnsi="Times New Roman" w:cs="Times New Roman"/>
          <w:sz w:val="24"/>
          <w:szCs w:val="24"/>
        </w:rPr>
        <w:t xml:space="preserve">       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AC5819" w:rsidRPr="00AC5819" w:rsidRDefault="00AC5819" w:rsidP="00AC581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A1"/>
    <w:rsid w:val="00492D4D"/>
    <w:rsid w:val="006450A1"/>
    <w:rsid w:val="00A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AC80-9402-41AB-882C-9799F5FA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2022-02-04T06:36:00Z</dcterms:created>
  <dcterms:modified xsi:type="dcterms:W3CDTF">2022-02-04T06:36:00Z</dcterms:modified>
</cp:coreProperties>
</file>