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A1" w:rsidRDefault="00F81AA1" w:rsidP="001B729B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1AA1" w:rsidRPr="00F81AA1" w:rsidRDefault="00F81AA1" w:rsidP="001B729B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1AA1" w:rsidRPr="00F81AA1" w:rsidRDefault="00F81AA1" w:rsidP="001B729B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1AA1" w:rsidRPr="00F81AA1" w:rsidRDefault="00F81AA1" w:rsidP="00F81AA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F81AA1">
        <w:rPr>
          <w:rFonts w:ascii="Times New Roman" w:hAnsi="Times New Roman" w:cs="Times New Roman"/>
          <w:sz w:val="28"/>
          <w:szCs w:val="28"/>
        </w:rPr>
        <w:br/>
        <w:t xml:space="preserve">ЧЕЛЯБИНСКАЯ ОБЛАСТЬ </w:t>
      </w:r>
      <w:r w:rsidRPr="00F81AA1">
        <w:rPr>
          <w:rFonts w:ascii="Times New Roman" w:hAnsi="Times New Roman" w:cs="Times New Roman"/>
          <w:sz w:val="28"/>
          <w:szCs w:val="28"/>
        </w:rPr>
        <w:br/>
        <w:t>СОВЕТ ДЕПУТАТОВ КУНАШАКСКОГО СЕЛЬСКОГО ПОСЕЛЕНИЯ</w:t>
      </w:r>
      <w:r w:rsidRPr="00F81AA1">
        <w:rPr>
          <w:rFonts w:ascii="Times New Roman" w:hAnsi="Times New Roman" w:cs="Times New Roman"/>
          <w:sz w:val="28"/>
          <w:szCs w:val="28"/>
        </w:rPr>
        <w:br/>
        <w:t>КУНАШАКСКОГО МУНИЦИПАЛЬНОГО РАЙОНА</w:t>
      </w:r>
      <w:r w:rsidR="006A5CB1">
        <w:rPr>
          <w:rFonts w:ascii="Times New Roman" w:hAnsi="Times New Roman" w:cs="Times New Roman"/>
          <w:sz w:val="28"/>
          <w:szCs w:val="28"/>
        </w:rPr>
        <w:pict>
          <v:rect id="Прямоугольник 1" o:spid="_x0000_s1026" style="position:absolute;left:0;text-align:left;margin-left:93.6pt;margin-top:36pt;width:36.05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" o:allowincell="f" filled="f" stroked="f" strokeweight="0">
            <v:textbox inset="0,0,0,0">
              <w:txbxContent>
                <w:p w:rsidR="00F81AA1" w:rsidRDefault="00F81AA1" w:rsidP="00F81AA1"/>
                <w:p w:rsidR="00F81AA1" w:rsidRDefault="00F81AA1" w:rsidP="00F81AA1">
                  <w:r>
                    <w:t xml:space="preserve">           </w:t>
                  </w:r>
                </w:p>
                <w:p w:rsidR="00F81AA1" w:rsidRDefault="00F81AA1" w:rsidP="00F81AA1"/>
                <w:p w:rsidR="00F81AA1" w:rsidRDefault="00F81AA1" w:rsidP="00F81AA1">
                  <w:r>
                    <w:t xml:space="preserve">    </w:t>
                  </w:r>
                </w:p>
              </w:txbxContent>
            </v:textbox>
            <w10:wrap anchorx="page" anchory="page"/>
          </v:rect>
        </w:pict>
      </w:r>
    </w:p>
    <w:p w:rsidR="00F81AA1" w:rsidRPr="00F81AA1" w:rsidRDefault="00F81AA1" w:rsidP="00F81AA1">
      <w:pPr>
        <w:pBdr>
          <w:top w:val="thinThickSmallGap" w:sz="24" w:space="2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РЕШЕНИЕ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от 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1AA1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1AA1">
        <w:rPr>
          <w:rFonts w:ascii="Times New Roman" w:hAnsi="Times New Roman" w:cs="Times New Roman"/>
          <w:sz w:val="28"/>
          <w:szCs w:val="28"/>
        </w:rPr>
        <w:t xml:space="preserve"> г.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F81AA1" w:rsidRPr="00F81AA1" w:rsidRDefault="00F81AA1" w:rsidP="00F81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О рассмотрении проекта Решения </w:t>
      </w:r>
    </w:p>
    <w:p w:rsidR="00F81AA1" w:rsidRPr="00F81AA1" w:rsidRDefault="00F81AA1" w:rsidP="00F81A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A5CB1" w:rsidRDefault="00F81AA1" w:rsidP="006A5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6A5CB1">
        <w:rPr>
          <w:rFonts w:ascii="Times New Roman" w:hAnsi="Times New Roman" w:cs="Times New Roman"/>
          <w:sz w:val="28"/>
          <w:szCs w:val="28"/>
        </w:rPr>
        <w:t xml:space="preserve"> </w:t>
      </w:r>
      <w:r w:rsidRPr="00F81AA1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6A5CB1" w:rsidRDefault="00F81AA1" w:rsidP="006A5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поселения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1AA1">
        <w:rPr>
          <w:rFonts w:ascii="Times New Roman" w:hAnsi="Times New Roman" w:cs="Times New Roman"/>
          <w:sz w:val="28"/>
          <w:szCs w:val="28"/>
        </w:rPr>
        <w:t xml:space="preserve"> год»,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AA1">
        <w:rPr>
          <w:rFonts w:ascii="Times New Roman" w:hAnsi="Times New Roman" w:cs="Times New Roman"/>
          <w:sz w:val="28"/>
          <w:szCs w:val="28"/>
        </w:rPr>
        <w:t>назначени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1AA1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</w:p>
    <w:p w:rsidR="00F81AA1" w:rsidRDefault="00F81AA1" w:rsidP="006A5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ab/>
      </w:r>
    </w:p>
    <w:p w:rsidR="006A5CB1" w:rsidRDefault="006A5CB1" w:rsidP="00F81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1AA1" w:rsidRPr="00F81AA1"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Совета депутатов </w:t>
      </w:r>
      <w:proofErr w:type="spellStart"/>
      <w:r w:rsidR="00F81AA1"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F81AA1"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«Об исполнении бюджета </w:t>
      </w:r>
      <w:proofErr w:type="spellStart"/>
      <w:r w:rsidR="00F81AA1"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F81AA1"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F81AA1">
        <w:rPr>
          <w:rFonts w:ascii="Times New Roman" w:hAnsi="Times New Roman" w:cs="Times New Roman"/>
          <w:sz w:val="28"/>
          <w:szCs w:val="28"/>
        </w:rPr>
        <w:t>3</w:t>
      </w:r>
      <w:r w:rsidR="00F81AA1" w:rsidRPr="00F81AA1">
        <w:rPr>
          <w:rFonts w:ascii="Times New Roman" w:hAnsi="Times New Roman" w:cs="Times New Roman"/>
          <w:sz w:val="28"/>
          <w:szCs w:val="28"/>
        </w:rPr>
        <w:t xml:space="preserve"> год»  Совет депутатов </w:t>
      </w:r>
      <w:proofErr w:type="spellStart"/>
      <w:r w:rsidR="00F81AA1"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F81AA1"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81AA1"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F81AA1" w:rsidRPr="00F81AA1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1AA1" w:rsidRPr="00F81AA1" w:rsidRDefault="006A5CB1" w:rsidP="00F81A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81AA1" w:rsidRPr="00F81AA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81AA1" w:rsidRPr="00F81AA1" w:rsidRDefault="00F81AA1" w:rsidP="00F81AA1">
      <w:pPr>
        <w:pStyle w:val="a5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депутатов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«Об исполнении бюджета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3 год», на «06</w:t>
      </w:r>
      <w:r w:rsidRPr="00F81AA1">
        <w:rPr>
          <w:rFonts w:ascii="Times New Roman" w:hAnsi="Times New Roman" w:cs="Times New Roman"/>
          <w:sz w:val="28"/>
          <w:szCs w:val="28"/>
        </w:rPr>
        <w:t>»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1AA1">
        <w:rPr>
          <w:rFonts w:ascii="Times New Roman" w:hAnsi="Times New Roman" w:cs="Times New Roman"/>
          <w:sz w:val="28"/>
          <w:szCs w:val="28"/>
        </w:rPr>
        <w:t xml:space="preserve"> года в 10 часов утра в администрации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 сельского поселения, каб.№7.    </w:t>
      </w:r>
    </w:p>
    <w:p w:rsidR="00F81AA1" w:rsidRPr="00F81AA1" w:rsidRDefault="00F81AA1" w:rsidP="00F81A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«Об исполнении бюджета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1AA1">
        <w:rPr>
          <w:rFonts w:ascii="Times New Roman" w:hAnsi="Times New Roman" w:cs="Times New Roman"/>
          <w:sz w:val="28"/>
          <w:szCs w:val="28"/>
        </w:rPr>
        <w:t xml:space="preserve"> год» обнародовать на информационных стендах, расположенных на территории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поселения, на официальном сайте администрации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F81AA1" w:rsidRPr="00F81AA1" w:rsidRDefault="00F81AA1" w:rsidP="00F81AA1">
      <w:pPr>
        <w:pStyle w:val="a5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Для подготовки и проведения публичных слушаний утвердить  оргкомитет, порядок учета предложений граждан, порядок участия граждан в обсуждении проекта (прилагается)</w:t>
      </w:r>
    </w:p>
    <w:p w:rsidR="00F81AA1" w:rsidRPr="00F81AA1" w:rsidRDefault="00F81AA1" w:rsidP="00F81AA1">
      <w:pPr>
        <w:pStyle w:val="a5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подписания и обнародования на информационных стендах, расположенных на территории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1AA1" w:rsidRDefault="00F81AA1" w:rsidP="00F81AA1">
      <w:pPr>
        <w:pStyle w:val="a5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Контроль по исполнению настоящего решения возложить на постоянную комиссию по бюджету, налогам и предпринимательству.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6A5C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1AA1">
        <w:rPr>
          <w:rFonts w:ascii="Times New Roman" w:hAnsi="Times New Roman" w:cs="Times New Roman"/>
          <w:sz w:val="28"/>
          <w:szCs w:val="28"/>
        </w:rPr>
        <w:t xml:space="preserve">                                      В.Ф. Хакимов  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81AA1" w:rsidRPr="00F81AA1" w:rsidRDefault="00F81AA1" w:rsidP="00F81AA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Состав оргкомитета по подготовке </w:t>
      </w:r>
    </w:p>
    <w:p w:rsidR="00F81AA1" w:rsidRPr="00F81AA1" w:rsidRDefault="00F81AA1" w:rsidP="00F81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        к публичным слушаниям  «Об исполнении бюджета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1AA1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F81AA1" w:rsidRPr="00F81AA1" w:rsidRDefault="00F81AA1" w:rsidP="00F81AA1">
      <w:pPr>
        <w:pStyle w:val="a5"/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Сатыбалдина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AA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F81AA1">
        <w:rPr>
          <w:rFonts w:ascii="Times New Roman" w:hAnsi="Times New Roman" w:cs="Times New Roman"/>
          <w:sz w:val="28"/>
          <w:szCs w:val="28"/>
        </w:rPr>
        <w:t xml:space="preserve">  -  председатель оргкомитета, заместитель Главы поселения по финансовым вопросам;</w:t>
      </w:r>
    </w:p>
    <w:p w:rsidR="00F81AA1" w:rsidRPr="00F81AA1" w:rsidRDefault="00F81AA1" w:rsidP="00F81AA1">
      <w:pPr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a5"/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Нуриев Р.М. – Глава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поселения, член оргкомитета.</w:t>
      </w:r>
    </w:p>
    <w:p w:rsidR="00F81AA1" w:rsidRPr="00F81AA1" w:rsidRDefault="00F81AA1" w:rsidP="00F81AA1">
      <w:pPr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A1" w:rsidRPr="00F81AA1" w:rsidRDefault="00F81AA1" w:rsidP="00F81AA1">
      <w:pPr>
        <w:widowControl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Хакимов В.Ф.  -  председатель постоянной комиссии по бюджету, налогам и предпринимательству, Председатель Совета депутатов поселения;</w:t>
      </w:r>
    </w:p>
    <w:p w:rsidR="00F81AA1" w:rsidRPr="00F81AA1" w:rsidRDefault="00F81AA1" w:rsidP="00F81A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a5"/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1AA1">
        <w:rPr>
          <w:rFonts w:ascii="Times New Roman" w:hAnsi="Times New Roman" w:cs="Times New Roman"/>
          <w:sz w:val="28"/>
          <w:szCs w:val="28"/>
        </w:rPr>
        <w:t>Фазрутдинова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З.Ф. – член оргкомитета, член постоянной комиссии по бюджету, налогам и предпринимательству;</w:t>
      </w:r>
    </w:p>
    <w:p w:rsidR="006A5CB1" w:rsidRDefault="00F81AA1" w:rsidP="006A5CB1">
      <w:pPr>
        <w:widowControl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br/>
        <w:t xml:space="preserve"> 5.  Хасанова Л.Н. -  секретарь оргкомитета, ведущий специалист по работе  </w:t>
      </w:r>
      <w:proofErr w:type="gramStart"/>
      <w:r w:rsidRPr="00F81A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1AA1">
        <w:rPr>
          <w:rFonts w:ascii="Times New Roman" w:hAnsi="Times New Roman" w:cs="Times New Roman"/>
          <w:sz w:val="28"/>
          <w:szCs w:val="28"/>
        </w:rPr>
        <w:t xml:space="preserve"> </w:t>
      </w:r>
      <w:r w:rsidR="006A5C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1AA1" w:rsidRPr="00F81AA1" w:rsidRDefault="006A5CB1" w:rsidP="006A5CB1">
      <w:pPr>
        <w:widowControl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1AA1" w:rsidRPr="00F81AA1">
        <w:rPr>
          <w:rFonts w:ascii="Times New Roman" w:hAnsi="Times New Roman" w:cs="Times New Roman"/>
          <w:sz w:val="28"/>
          <w:szCs w:val="28"/>
        </w:rPr>
        <w:t>депутатами.</w:t>
      </w: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A5CB1" w:rsidRDefault="006A5CB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A5CB1" w:rsidRPr="00F81AA1" w:rsidRDefault="006A5CB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6A5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                                              Публичные слушания</w:t>
      </w:r>
    </w:p>
    <w:p w:rsidR="00F81AA1" w:rsidRDefault="00F81AA1" w:rsidP="006A5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                     на территории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5CB1" w:rsidRPr="00F81AA1" w:rsidRDefault="006A5CB1" w:rsidP="006A5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Тема: проект решения  «Об исполнении бюджета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1AA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Вопросы: те же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Инициатор: Совет депутатов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Место и время: с. Кунашак, здание администрации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>. № 7   «0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1AA1">
        <w:rPr>
          <w:rFonts w:ascii="Times New Roman" w:hAnsi="Times New Roman" w:cs="Times New Roman"/>
          <w:sz w:val="28"/>
          <w:szCs w:val="28"/>
        </w:rPr>
        <w:t>»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1AA1">
        <w:rPr>
          <w:rFonts w:ascii="Times New Roman" w:hAnsi="Times New Roman" w:cs="Times New Roman"/>
          <w:sz w:val="28"/>
          <w:szCs w:val="28"/>
        </w:rPr>
        <w:t xml:space="preserve"> года в 10 часов утра.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Контактная информация  о слушаниях на информационных стендах, расположенных на территории поселения и на официальном сайте администрации </w:t>
      </w:r>
      <w:proofErr w:type="spellStart"/>
      <w:r w:rsidRPr="00F81AA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81AA1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                                          Порядок учета предложений: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81AA1">
        <w:rPr>
          <w:rFonts w:ascii="Times New Roman" w:hAnsi="Times New Roman" w:cs="Times New Roman"/>
          <w:sz w:val="28"/>
          <w:szCs w:val="28"/>
        </w:rPr>
        <w:t>Предложения, замечания, пожелания  предоставляются  в письменном в виде в оргкомитет  (2-85-98), (2-85-88).</w:t>
      </w:r>
      <w:proofErr w:type="gramEnd"/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2. Предложения подлежат обязательной регистрации и включению в проект итогового документа.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                                           Порядок участия в слушаниях: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1.     Принимает  участие любой желающий житель поселения.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2.     За 5  дней до начала слушаний  уведомляет  оргкомитет о своем выступлении.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3.     Участник слушаний имеет право: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3.1.  Отстаивать свою  точку зрения.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3.2.  Ставить вопрос на голосование.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3.3.  Задавать вопросы докладчикам.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>3.4.  Участвовать в голосовании по итоговому документу.</w:t>
      </w: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</w:p>
    <w:p w:rsidR="00F81AA1" w:rsidRP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</w:p>
    <w:p w:rsid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  <w:r w:rsidRPr="00F81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Оргкомитет</w:t>
      </w: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Pr="00D62F99" w:rsidRDefault="00D62F99" w:rsidP="00D62F99">
      <w:pPr>
        <w:widowControl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</w:pP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Порядок</w:t>
      </w:r>
      <w:proofErr w:type="spellEnd"/>
    </w:p>
    <w:p w:rsidR="00D62F99" w:rsidRPr="00D62F99" w:rsidRDefault="00D62F99" w:rsidP="00D62F99">
      <w:pPr>
        <w:widowControl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</w:pP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участия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граждан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 xml:space="preserve"> в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обсуждении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проекта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решения</w:t>
      </w:r>
      <w:proofErr w:type="spellEnd"/>
    </w:p>
    <w:p w:rsidR="00D62F99" w:rsidRPr="00D62F99" w:rsidRDefault="00D62F99" w:rsidP="00D62F99">
      <w:pPr>
        <w:widowControl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</w:pPr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Совета депутатов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 сельского поселения</w:t>
      </w:r>
    </w:p>
    <w:p w:rsidR="00D62F99" w:rsidRPr="00D62F99" w:rsidRDefault="00D62F99" w:rsidP="00D62F99">
      <w:pPr>
        <w:widowControl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</w:pPr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«О</w:t>
      </w:r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б исполнении бюджета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 сельского поселения за 2023 год</w:t>
      </w:r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»</w:t>
      </w:r>
    </w:p>
    <w:p w:rsidR="00D62F99" w:rsidRPr="00D62F99" w:rsidRDefault="00D62F99" w:rsidP="00D62F99">
      <w:pPr>
        <w:widowControl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numPr>
          <w:ilvl w:val="0"/>
          <w:numId w:val="7"/>
        </w:numPr>
        <w:tabs>
          <w:tab w:val="left" w:pos="851"/>
        </w:tabs>
        <w:suppressAutoHyphens w:val="0"/>
        <w:autoSpaceDN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Граждане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извещаются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через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средства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массовой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информации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о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проведении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публичных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слушаний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проекту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решения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Совета депутатов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сельского поселения «Об исполнении бюджета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сельского поселения за 2023 год</w:t>
      </w: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».</w:t>
      </w:r>
    </w:p>
    <w:p w:rsidR="00D62F99" w:rsidRPr="00D62F99" w:rsidRDefault="00D62F99" w:rsidP="00D62F99">
      <w:pPr>
        <w:widowControl/>
        <w:tabs>
          <w:tab w:val="left" w:pos="851"/>
        </w:tabs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numPr>
          <w:ilvl w:val="0"/>
          <w:numId w:val="7"/>
        </w:numPr>
        <w:tabs>
          <w:tab w:val="left" w:pos="851"/>
        </w:tabs>
        <w:suppressAutoHyphens w:val="0"/>
        <w:autoSpaceDN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  <w:r w:rsidRPr="00D62F99">
        <w:rPr>
          <w:rFonts w:ascii="Times New Roman" w:eastAsia="Andale Sans UI" w:hAnsi="Times New Roman" w:cs="Times New Roman"/>
          <w:sz w:val="20"/>
          <w:szCs w:val="20"/>
          <w:lang w:eastAsia="ja-JP" w:bidi="fa-IR"/>
        </w:rPr>
        <w:t>Г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раждане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желающие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выступить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с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предложениями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публичных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слушаниях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направляют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заявку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выступление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публичных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слушаниях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в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сроки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не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позднее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пяти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рабочих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дней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до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дня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проведения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публичных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слушаний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.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Заявки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выступление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подаются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 в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письменной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форме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в</w:t>
      </w:r>
      <w:r w:rsidRPr="00D62F99">
        <w:rPr>
          <w:rFonts w:ascii="Times New Roman" w:eastAsia="Calibri" w:hAnsi="Times New Roman" w:cs="Times New Roman"/>
          <w:sz w:val="24"/>
          <w:szCs w:val="24"/>
          <w:lang w:eastAsia="ja-JP" w:bidi="fa-IR"/>
        </w:rPr>
        <w:t xml:space="preserve">едущему специалисту по работе с депутатами </w:t>
      </w:r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(</w:t>
      </w:r>
      <w:r w:rsidRPr="00D62F99">
        <w:rPr>
          <w:rFonts w:ascii="Times New Roman" w:eastAsia="Calibri" w:hAnsi="Times New Roman" w:cs="Times New Roman"/>
          <w:sz w:val="24"/>
          <w:szCs w:val="24"/>
          <w:lang w:eastAsia="ja-JP" w:bidi="fa-IR"/>
        </w:rPr>
        <w:t>Челябинская область, с. Кунашак, ул. Ленина, д.92,</w:t>
      </w:r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кабинет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№2</w:t>
      </w:r>
      <w:proofErr w:type="gram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)</w:t>
      </w:r>
      <w:proofErr w:type="gram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. В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заявке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выступление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должны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быть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указаны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фамилия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имя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отчество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контактная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информация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жителя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 </w:t>
      </w:r>
      <w:proofErr w:type="spellStart"/>
      <w:r w:rsidRPr="00D62F99">
        <w:rPr>
          <w:rFonts w:ascii="Times New Roman" w:eastAsia="Calibri" w:hAnsi="Times New Roman" w:cs="Times New Roman"/>
          <w:bCs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Calibri" w:hAnsi="Times New Roman" w:cs="Times New Roman"/>
          <w:bCs/>
          <w:sz w:val="24"/>
          <w:szCs w:val="24"/>
          <w:lang w:eastAsia="ja-JP" w:bidi="fa-IR"/>
        </w:rPr>
        <w:t xml:space="preserve"> сельского поселения Челябинской области</w:t>
      </w:r>
      <w:r w:rsidRPr="00D62F99">
        <w:rPr>
          <w:rFonts w:ascii="Times New Roman" w:eastAsia="Calibri" w:hAnsi="Times New Roman" w:cs="Times New Roman"/>
          <w:b/>
          <w:bCs/>
          <w:sz w:val="24"/>
          <w:szCs w:val="24"/>
          <w:lang w:val="de-DE" w:eastAsia="ja-JP" w:bidi="fa-IR"/>
        </w:rPr>
        <w:t>,</w:t>
      </w:r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желающего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выступить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eastAsia="ja-JP" w:bidi="fa-IR"/>
        </w:rPr>
        <w:t>.</w:t>
      </w:r>
    </w:p>
    <w:p w:rsidR="00D62F99" w:rsidRPr="00D62F99" w:rsidRDefault="00D62F99" w:rsidP="00D62F99">
      <w:pPr>
        <w:widowControl/>
        <w:tabs>
          <w:tab w:val="left" w:pos="851"/>
        </w:tabs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numPr>
          <w:ilvl w:val="0"/>
          <w:numId w:val="7"/>
        </w:numPr>
        <w:tabs>
          <w:tab w:val="left" w:pos="851"/>
        </w:tabs>
        <w:suppressAutoHyphens w:val="0"/>
        <w:autoSpaceDN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Предложения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должны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касаться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исключительно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вопроса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публичных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слушаний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,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соответствовать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законодательству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и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муниципальным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правовым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актам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r w:rsidRPr="00D62F99">
        <w:rPr>
          <w:rFonts w:ascii="Times New Roman" w:eastAsia="Calibri" w:hAnsi="Times New Roman" w:cs="Times New Roman"/>
          <w:bCs/>
          <w:sz w:val="24"/>
          <w:szCs w:val="24"/>
          <w:lang w:bidi="fa-IR"/>
        </w:rPr>
        <w:t>Совета депутатов</w:t>
      </w:r>
      <w:r w:rsidRPr="00D62F99">
        <w:rPr>
          <w:rFonts w:ascii="Times New Roman" w:eastAsia="Calibri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bCs/>
          <w:sz w:val="24"/>
          <w:szCs w:val="24"/>
          <w:lang w:bidi="fa-IR"/>
        </w:rPr>
        <w:t>Кунашакского</w:t>
      </w:r>
      <w:proofErr w:type="spellEnd"/>
      <w:r w:rsidRPr="00D62F99">
        <w:rPr>
          <w:rFonts w:ascii="Times New Roman" w:eastAsia="Calibri" w:hAnsi="Times New Roman" w:cs="Times New Roman"/>
          <w:bCs/>
          <w:sz w:val="24"/>
          <w:szCs w:val="24"/>
          <w:lang w:bidi="fa-IR"/>
        </w:rPr>
        <w:t xml:space="preserve"> сельского поселения Челябинской области</w:t>
      </w:r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,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содержать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мотивированное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обоснование</w:t>
      </w:r>
      <w:proofErr w:type="spellEnd"/>
      <w:r w:rsidRPr="00D62F99">
        <w:rPr>
          <w:rFonts w:ascii="Times New Roman" w:eastAsia="Calibri" w:hAnsi="Times New Roman" w:cs="Times New Roman"/>
          <w:sz w:val="24"/>
          <w:szCs w:val="24"/>
          <w:lang w:val="de-DE" w:bidi="fa-IR"/>
        </w:rPr>
        <w:t>.</w:t>
      </w:r>
    </w:p>
    <w:p w:rsidR="00D62F99" w:rsidRPr="00D62F99" w:rsidRDefault="00D62F99" w:rsidP="00D62F99">
      <w:pPr>
        <w:widowControl/>
        <w:suppressAutoHyphens w:val="0"/>
        <w:autoSpaceDN/>
        <w:ind w:left="720"/>
        <w:contextualSpacing/>
        <w:rPr>
          <w:rFonts w:ascii="Times New Roman" w:eastAsiaTheme="minorHAnsi" w:hAnsi="Times New Roman" w:cs="Times New Roman"/>
          <w:kern w:val="0"/>
        </w:rPr>
      </w:pPr>
    </w:p>
    <w:p w:rsidR="00D62F99" w:rsidRPr="00D62F99" w:rsidRDefault="00D62F99" w:rsidP="00D62F99">
      <w:pPr>
        <w:widowControl/>
        <w:numPr>
          <w:ilvl w:val="0"/>
          <w:numId w:val="7"/>
        </w:numPr>
        <w:tabs>
          <w:tab w:val="left" w:pos="851"/>
        </w:tabs>
        <w:suppressAutoHyphens w:val="0"/>
        <w:autoSpaceDN/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Гражданин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представивший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предложение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соответствующее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требованиям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подавший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заявку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выступление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включается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Оргкомитетом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в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список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выступающих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публичных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слушаниях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.</w:t>
      </w:r>
    </w:p>
    <w:p w:rsidR="00D62F99" w:rsidRPr="00D62F99" w:rsidRDefault="00D62F99" w:rsidP="00D62F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numPr>
          <w:ilvl w:val="0"/>
          <w:numId w:val="9"/>
        </w:numPr>
        <w:tabs>
          <w:tab w:val="left" w:pos="851"/>
        </w:tabs>
        <w:suppressAutoHyphens w:val="0"/>
        <w:autoSpaceDN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>Регистрация</w:t>
      </w:r>
      <w:proofErr w:type="spellEnd"/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участников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публичных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слушаний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проводится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в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день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проведения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публичных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слушаний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и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заканчивается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в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момент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начала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проведения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публичных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слушаний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:rsidR="00D62F99" w:rsidRPr="00D62F99" w:rsidRDefault="00D62F99" w:rsidP="00D62F99">
      <w:pPr>
        <w:tabs>
          <w:tab w:val="left" w:pos="851"/>
        </w:tabs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numPr>
          <w:ilvl w:val="0"/>
          <w:numId w:val="9"/>
        </w:numPr>
        <w:tabs>
          <w:tab w:val="left" w:pos="851"/>
        </w:tabs>
        <w:suppressAutoHyphens w:val="0"/>
        <w:autoSpaceDN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По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итогам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проведения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публичных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слушаний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принимается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итоговый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документ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включающий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мотивированное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обоснование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принятых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решений</w:t>
      </w:r>
      <w:proofErr w:type="spellEnd"/>
      <w:r w:rsidRPr="00D62F99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.</w:t>
      </w:r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</w:pPr>
      <w:proofErr w:type="spellStart"/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>Председатель</w:t>
      </w:r>
      <w:proofErr w:type="spellEnd"/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bCs/>
          <w:sz w:val="24"/>
          <w:szCs w:val="24"/>
          <w:lang w:eastAsia="ja-JP" w:bidi="fa-IR"/>
        </w:rPr>
      </w:pPr>
      <w:r w:rsidRPr="00D62F99">
        <w:rPr>
          <w:rFonts w:ascii="Times New Roman" w:eastAsia="Andale Sans UI" w:hAnsi="Times New Roman" w:cs="Tahoma"/>
          <w:bCs/>
          <w:sz w:val="24"/>
          <w:szCs w:val="24"/>
          <w:lang w:eastAsia="ja-JP" w:bidi="fa-IR"/>
        </w:rPr>
        <w:t xml:space="preserve">Совета депутатов </w:t>
      </w:r>
      <w:proofErr w:type="spellStart"/>
      <w:r w:rsidRPr="00D62F99">
        <w:rPr>
          <w:rFonts w:ascii="Times New Roman" w:eastAsia="Andale Sans UI" w:hAnsi="Times New Roman" w:cs="Tahoma"/>
          <w:bCs/>
          <w:sz w:val="24"/>
          <w:szCs w:val="24"/>
          <w:lang w:eastAsia="ja-JP" w:bidi="fa-IR"/>
        </w:rPr>
        <w:t>Кунашакского</w:t>
      </w:r>
      <w:proofErr w:type="spellEnd"/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D62F99">
        <w:rPr>
          <w:rFonts w:ascii="Times New Roman" w:eastAsia="Andale Sans UI" w:hAnsi="Times New Roman" w:cs="Tahoma"/>
          <w:bCs/>
          <w:sz w:val="24"/>
          <w:szCs w:val="24"/>
          <w:lang w:eastAsia="ja-JP" w:bidi="fa-IR"/>
        </w:rPr>
        <w:t>сельского поселения</w:t>
      </w:r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ab/>
      </w:r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ab/>
      </w:r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ab/>
      </w:r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ab/>
      </w:r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ab/>
        <w:t xml:space="preserve">                                          </w:t>
      </w:r>
      <w:r w:rsidRPr="00D62F99">
        <w:rPr>
          <w:rFonts w:ascii="Times New Roman" w:eastAsia="Andale Sans UI" w:hAnsi="Times New Roman" w:cs="Tahoma"/>
          <w:bCs/>
          <w:sz w:val="24"/>
          <w:szCs w:val="24"/>
          <w:lang w:eastAsia="ja-JP" w:bidi="fa-IR"/>
        </w:rPr>
        <w:t>В.Ф. Хакимов</w:t>
      </w:r>
    </w:p>
    <w:p w:rsidR="00D62F99" w:rsidRPr="00D62F99" w:rsidRDefault="00D62F99" w:rsidP="00D62F99">
      <w:pPr>
        <w:spacing w:after="0" w:line="24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suppressAutoHyphens w:val="0"/>
        <w:autoSpaceDN/>
        <w:rPr>
          <w:rFonts w:asciiTheme="minorHAnsi" w:eastAsiaTheme="minorHAnsi" w:hAnsiTheme="minorHAnsi" w:cstheme="minorBidi"/>
          <w:kern w:val="0"/>
          <w:lang w:val="de-DE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P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Pr="00D62F99" w:rsidRDefault="00D62F99" w:rsidP="00D62F99">
      <w:pPr>
        <w:widowControl/>
        <w:spacing w:after="0" w:line="240" w:lineRule="auto"/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</w:pP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Порядок</w:t>
      </w:r>
      <w:proofErr w:type="spellEnd"/>
    </w:p>
    <w:p w:rsidR="00D62F99" w:rsidRPr="00D62F99" w:rsidRDefault="00D62F99" w:rsidP="00D62F99">
      <w:pPr>
        <w:widowControl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</w:pP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учета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предложений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граждан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по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проекту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решения</w:t>
      </w:r>
      <w:proofErr w:type="spellEnd"/>
    </w:p>
    <w:p w:rsidR="00D62F99" w:rsidRPr="00D62F99" w:rsidRDefault="00D62F99" w:rsidP="00D62F99">
      <w:pPr>
        <w:widowControl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</w:pPr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Совета депутатов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 сельского поселения</w:t>
      </w:r>
    </w:p>
    <w:p w:rsidR="00D62F99" w:rsidRPr="00D62F99" w:rsidRDefault="00D62F99" w:rsidP="00D62F99">
      <w:pPr>
        <w:widowControl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</w:pPr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«О</w:t>
      </w:r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б исполнении бюджета </w:t>
      </w:r>
      <w:proofErr w:type="spellStart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  <w:t xml:space="preserve"> сельского поселения за 2023 год</w:t>
      </w:r>
      <w:r w:rsidRPr="00D62F99">
        <w:rPr>
          <w:rFonts w:ascii="Times New Roman" w:eastAsia="Andale Sans UI" w:hAnsi="Times New Roman" w:cs="Times New Roman"/>
          <w:b/>
          <w:bCs/>
          <w:sz w:val="24"/>
          <w:szCs w:val="24"/>
          <w:lang w:val="de-DE" w:eastAsia="ja-JP" w:bidi="fa-IR"/>
        </w:rPr>
        <w:t>»</w:t>
      </w:r>
    </w:p>
    <w:p w:rsidR="00D62F99" w:rsidRPr="00D62F99" w:rsidRDefault="00D62F99" w:rsidP="00D62F99">
      <w:pPr>
        <w:widowControl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1. 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Предложения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граждан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проекту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решения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Совета депутатов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сельского поселения </w:t>
      </w: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«О</w:t>
      </w:r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б исполнении бюджета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сельского поселения за 2023 год</w:t>
      </w: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далее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–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проект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решения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)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принимаются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дня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о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бнародования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bCs/>
          <w:sz w:val="24"/>
          <w:szCs w:val="24"/>
          <w:lang w:val="de-DE" w:eastAsia="ja-JP" w:bidi="fa-IR"/>
        </w:rPr>
        <w:t>проекта</w:t>
      </w:r>
      <w:proofErr w:type="spellEnd"/>
      <w:r w:rsidRPr="00D62F99">
        <w:rPr>
          <w:rFonts w:ascii="Times New Roman" w:eastAsia="Andale Sans UI" w:hAnsi="Times New Roman" w:cs="Times New Roman"/>
          <w:bCs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bCs/>
          <w:sz w:val="24"/>
          <w:szCs w:val="24"/>
          <w:lang w:val="de-DE" w:eastAsia="ja-JP" w:bidi="fa-IR"/>
        </w:rPr>
        <w:t>решения</w:t>
      </w:r>
      <w:proofErr w:type="spellEnd"/>
      <w:r w:rsidRPr="00D62F99">
        <w:rPr>
          <w:rFonts w:ascii="Times New Roman" w:eastAsia="Andale Sans UI" w:hAnsi="Times New Roman" w:cs="Times New Roman"/>
          <w:bCs/>
          <w:sz w:val="24"/>
          <w:szCs w:val="24"/>
          <w:lang w:val="de-DE" w:eastAsia="ja-JP" w:bidi="fa-IR"/>
        </w:rPr>
        <w:t xml:space="preserve"> </w:t>
      </w:r>
      <w:r w:rsidRPr="00D62F99">
        <w:rPr>
          <w:rFonts w:ascii="Times New Roman" w:eastAsia="Andale Sans UI" w:hAnsi="Times New Roman" w:cs="Times New Roman"/>
          <w:bCs/>
          <w:sz w:val="24"/>
          <w:szCs w:val="24"/>
          <w:lang w:eastAsia="ja-JP" w:bidi="fa-IR"/>
        </w:rPr>
        <w:t xml:space="preserve">на информационных стендах, расположенных на территории </w:t>
      </w:r>
      <w:proofErr w:type="spellStart"/>
      <w:r w:rsidRPr="00D62F99">
        <w:rPr>
          <w:rFonts w:ascii="Times New Roman" w:eastAsia="Andale Sans UI" w:hAnsi="Times New Roman" w:cs="Times New Roman"/>
          <w:bCs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bCs/>
          <w:sz w:val="24"/>
          <w:szCs w:val="24"/>
          <w:lang w:eastAsia="ja-JP" w:bidi="fa-IR"/>
        </w:rPr>
        <w:t xml:space="preserve"> сельского поселения, а также на официальном сайте администрации </w:t>
      </w:r>
      <w:proofErr w:type="spellStart"/>
      <w:r w:rsidRPr="00D62F99">
        <w:rPr>
          <w:rFonts w:ascii="Times New Roman" w:eastAsia="Andale Sans UI" w:hAnsi="Times New Roman" w:cs="Times New Roman"/>
          <w:bCs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bCs/>
          <w:sz w:val="24"/>
          <w:szCs w:val="24"/>
          <w:lang w:eastAsia="ja-JP" w:bidi="fa-IR"/>
        </w:rPr>
        <w:t xml:space="preserve"> сельского поселения в сети Интернет</w:t>
      </w:r>
      <w:r w:rsidRPr="00D62F99">
        <w:rPr>
          <w:rFonts w:ascii="Times New Roman" w:eastAsia="Andale Sans UI" w:hAnsi="Times New Roman" w:cs="Times New Roman"/>
          <w:bCs/>
          <w:sz w:val="24"/>
          <w:szCs w:val="24"/>
          <w:lang w:val="de-DE" w:eastAsia="ja-JP" w:bidi="fa-IR"/>
        </w:rPr>
        <w:t>.</w:t>
      </w:r>
    </w:p>
    <w:p w:rsidR="00D62F99" w:rsidRPr="00D62F99" w:rsidRDefault="00D62F99" w:rsidP="00D62F99">
      <w:pPr>
        <w:widowControl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2. 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Предложения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граждан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проекту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решения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подаются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в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письменной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форме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с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указанием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контактной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информации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(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фамилия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имя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отчество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место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жительства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телефон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место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работы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или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учебы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) </w:t>
      </w:r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ведущему специалисту по работе с депутатами</w:t>
      </w: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(</w:t>
      </w:r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Челябинская область, с. Кунашак</w:t>
      </w: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</w:t>
      </w:r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ул. Ленина</w:t>
      </w: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, д. 92,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кабинет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№ </w:t>
      </w:r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4</w:t>
      </w: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),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где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регистрируются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передаются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рассмотрение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Оргкомитету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проведению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публичных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слушаний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проекту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решения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Совета депутатов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сельского поселения</w:t>
      </w: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«О</w:t>
      </w:r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б исполнении бюджета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Кунашакского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сельского поселения за 2023 год</w:t>
      </w: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».</w:t>
      </w:r>
    </w:p>
    <w:p w:rsidR="00D62F99" w:rsidRPr="00D62F99" w:rsidRDefault="00D62F99" w:rsidP="00D62F99">
      <w:pPr>
        <w:widowControl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ahoma"/>
          <w:sz w:val="24"/>
          <w:szCs w:val="24"/>
          <w:lang w:val="de-DE" w:bidi="fa-IR"/>
        </w:rPr>
      </w:pPr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3. 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Предложения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должны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касаться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исключительно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вопроса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публичных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слушаний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,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соответствовать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законодательству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и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муниципальным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правовым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актам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r w:rsidRPr="00D62F99">
        <w:rPr>
          <w:rFonts w:ascii="Times New Roman" w:eastAsia="Calibri" w:hAnsi="Times New Roman" w:cs="Tahoma"/>
          <w:bCs/>
          <w:sz w:val="24"/>
          <w:szCs w:val="24"/>
          <w:lang w:bidi="fa-IR"/>
        </w:rPr>
        <w:t xml:space="preserve">Совета депутатов </w:t>
      </w:r>
      <w:proofErr w:type="spellStart"/>
      <w:r w:rsidRPr="00D62F99">
        <w:rPr>
          <w:rFonts w:ascii="Times New Roman" w:eastAsia="Calibri" w:hAnsi="Times New Roman" w:cs="Tahoma"/>
          <w:bCs/>
          <w:sz w:val="24"/>
          <w:szCs w:val="24"/>
          <w:lang w:bidi="fa-IR"/>
        </w:rPr>
        <w:t>Кунашакского</w:t>
      </w:r>
      <w:proofErr w:type="spellEnd"/>
      <w:r w:rsidRPr="00D62F99">
        <w:rPr>
          <w:rFonts w:ascii="Times New Roman" w:eastAsia="Calibri" w:hAnsi="Times New Roman" w:cs="Tahoma"/>
          <w:bCs/>
          <w:sz w:val="24"/>
          <w:szCs w:val="24"/>
          <w:lang w:bidi="fa-IR"/>
        </w:rPr>
        <w:t xml:space="preserve"> сельского поселения</w:t>
      </w:r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,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содержать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мотивированное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 xml:space="preserve"> </w:t>
      </w:r>
      <w:proofErr w:type="spellStart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обоснование</w:t>
      </w:r>
      <w:proofErr w:type="spellEnd"/>
      <w:r w:rsidRPr="00D62F99">
        <w:rPr>
          <w:rFonts w:ascii="Times New Roman" w:eastAsia="Calibri" w:hAnsi="Times New Roman" w:cs="Tahoma"/>
          <w:sz w:val="24"/>
          <w:szCs w:val="24"/>
          <w:lang w:val="de-DE" w:bidi="fa-IR"/>
        </w:rPr>
        <w:t>.</w:t>
      </w:r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4. 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Срок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приема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предложений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оканчивается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не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позднее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чем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за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пять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рабочих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дней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до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дня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проведения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публичных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слушаний</w:t>
      </w:r>
      <w:proofErr w:type="spellEnd"/>
      <w:r w:rsidRPr="00D62F99"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  <w:t>.</w:t>
      </w:r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</w:pPr>
      <w:proofErr w:type="spellStart"/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>Председатель</w:t>
      </w:r>
      <w:proofErr w:type="spellEnd"/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bCs/>
          <w:sz w:val="24"/>
          <w:szCs w:val="24"/>
          <w:lang w:eastAsia="ja-JP" w:bidi="fa-IR"/>
        </w:rPr>
      </w:pPr>
      <w:r w:rsidRPr="00D62F99">
        <w:rPr>
          <w:rFonts w:ascii="Times New Roman" w:eastAsia="Andale Sans UI" w:hAnsi="Times New Roman" w:cs="Tahoma"/>
          <w:bCs/>
          <w:sz w:val="24"/>
          <w:szCs w:val="24"/>
          <w:lang w:eastAsia="ja-JP" w:bidi="fa-IR"/>
        </w:rPr>
        <w:t xml:space="preserve">Совета депутатов </w:t>
      </w:r>
      <w:proofErr w:type="spellStart"/>
      <w:r w:rsidRPr="00D62F99">
        <w:rPr>
          <w:rFonts w:ascii="Times New Roman" w:eastAsia="Andale Sans UI" w:hAnsi="Times New Roman" w:cs="Tahoma"/>
          <w:bCs/>
          <w:sz w:val="24"/>
          <w:szCs w:val="24"/>
          <w:lang w:eastAsia="ja-JP" w:bidi="fa-IR"/>
        </w:rPr>
        <w:t>Кунашакского</w:t>
      </w:r>
      <w:proofErr w:type="spellEnd"/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D62F99">
        <w:rPr>
          <w:rFonts w:ascii="Times New Roman" w:eastAsia="Andale Sans UI" w:hAnsi="Times New Roman" w:cs="Tahoma"/>
          <w:bCs/>
          <w:sz w:val="24"/>
          <w:szCs w:val="24"/>
          <w:lang w:eastAsia="ja-JP" w:bidi="fa-IR"/>
        </w:rPr>
        <w:t xml:space="preserve">сельского поселения </w:t>
      </w:r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ab/>
      </w:r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ab/>
        <w:t xml:space="preserve">                                                </w:t>
      </w:r>
      <w:r w:rsidRPr="00D62F99">
        <w:rPr>
          <w:rFonts w:ascii="Times New Roman" w:eastAsia="Andale Sans UI" w:hAnsi="Times New Roman" w:cs="Tahoma"/>
          <w:bCs/>
          <w:sz w:val="24"/>
          <w:szCs w:val="24"/>
          <w:lang w:eastAsia="ja-JP" w:bidi="fa-IR"/>
        </w:rPr>
        <w:t xml:space="preserve">                 </w:t>
      </w:r>
      <w:r w:rsidRPr="00D62F99">
        <w:rPr>
          <w:rFonts w:ascii="Times New Roman" w:eastAsia="Andale Sans UI" w:hAnsi="Times New Roman" w:cs="Tahoma"/>
          <w:bCs/>
          <w:sz w:val="24"/>
          <w:szCs w:val="24"/>
          <w:lang w:val="de-DE" w:eastAsia="ja-JP" w:bidi="fa-IR"/>
        </w:rPr>
        <w:t xml:space="preserve"> </w:t>
      </w:r>
      <w:r w:rsidRPr="00D62F99">
        <w:rPr>
          <w:rFonts w:ascii="Times New Roman" w:eastAsia="Andale Sans UI" w:hAnsi="Times New Roman" w:cs="Tahoma"/>
          <w:bCs/>
          <w:sz w:val="24"/>
          <w:szCs w:val="24"/>
          <w:lang w:eastAsia="ja-JP" w:bidi="fa-IR"/>
        </w:rPr>
        <w:t>В.Ф. Хакимов</w:t>
      </w:r>
    </w:p>
    <w:p w:rsidR="00D62F99" w:rsidRPr="00D62F99" w:rsidRDefault="00D62F99" w:rsidP="00D62F99">
      <w:pPr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spacing w:after="0" w:line="24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2F99" w:rsidRPr="00D62F99" w:rsidRDefault="00D62F99" w:rsidP="00D62F99">
      <w:pPr>
        <w:widowControl/>
        <w:suppressAutoHyphens w:val="0"/>
        <w:autoSpaceDN/>
        <w:rPr>
          <w:rFonts w:asciiTheme="minorHAnsi" w:eastAsiaTheme="minorHAnsi" w:hAnsiTheme="minorHAnsi" w:cstheme="minorBidi"/>
          <w:kern w:val="0"/>
          <w:lang w:val="de-DE"/>
        </w:rPr>
      </w:pPr>
    </w:p>
    <w:p w:rsidR="00D62F99" w:rsidRPr="00D62F99" w:rsidRDefault="00D62F99" w:rsidP="00F81AA1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D62F99" w:rsidRDefault="00D62F99" w:rsidP="00F81AA1">
      <w:pPr>
        <w:rPr>
          <w:rFonts w:ascii="Times New Roman" w:hAnsi="Times New Roman" w:cs="Times New Roman"/>
          <w:sz w:val="28"/>
          <w:szCs w:val="28"/>
        </w:rPr>
      </w:pPr>
    </w:p>
    <w:p w:rsidR="00F81AA1" w:rsidRDefault="00F81AA1" w:rsidP="00F81AA1">
      <w:pPr>
        <w:rPr>
          <w:rFonts w:ascii="Times New Roman" w:hAnsi="Times New Roman" w:cs="Times New Roman"/>
          <w:sz w:val="28"/>
          <w:szCs w:val="28"/>
        </w:rPr>
      </w:pPr>
    </w:p>
    <w:p w:rsidR="006A5CB1" w:rsidRPr="00F81AA1" w:rsidRDefault="006A5CB1" w:rsidP="00F81AA1">
      <w:pPr>
        <w:rPr>
          <w:rFonts w:ascii="Times New Roman" w:hAnsi="Times New Roman" w:cs="Times New Roman"/>
          <w:sz w:val="28"/>
          <w:szCs w:val="28"/>
        </w:rPr>
      </w:pPr>
    </w:p>
    <w:p w:rsidR="00F81AA1" w:rsidRDefault="00F81AA1" w:rsidP="00F81AA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81AA1" w:rsidRDefault="00F81AA1" w:rsidP="001B729B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729B" w:rsidRDefault="00D84F9B" w:rsidP="001B729B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E309C8" w:rsidRDefault="00E309C8" w:rsidP="00E309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проект                                                                                                                                    </w:t>
      </w:r>
    </w:p>
    <w:p w:rsidR="00E309C8" w:rsidRDefault="00E309C8" w:rsidP="00E309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E309C8" w:rsidRDefault="00E309C8" w:rsidP="00E309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ЧЕЛЯБИНСКАЯ ОБЛАСТЬ</w:t>
      </w:r>
    </w:p>
    <w:p w:rsidR="00E309C8" w:rsidRDefault="00E309C8" w:rsidP="00E309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КУНАШАКСКОГО СЕЛЬСКОГО ПОСЕЛЕНИЯ</w:t>
      </w:r>
    </w:p>
    <w:p w:rsidR="00E309C8" w:rsidRDefault="00E309C8" w:rsidP="00E309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КУНАШАКСКОГО МУНИЦИПАЛЬНОГО РАЙОНА</w:t>
      </w:r>
    </w:p>
    <w:p w:rsidR="00E309C8" w:rsidRDefault="00E309C8" w:rsidP="00E309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9C8" w:rsidRDefault="00E309C8" w:rsidP="00E309C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309C8" w:rsidRDefault="00E309C8" w:rsidP="00E30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309C8" w:rsidRDefault="00E309C8" w:rsidP="00E309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9C8" w:rsidRDefault="00E309C8" w:rsidP="00E309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D17989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апреля 2024 года № ___</w:t>
      </w:r>
    </w:p>
    <w:p w:rsidR="00E309C8" w:rsidRDefault="00E309C8" w:rsidP="00E309C8">
      <w:pPr>
        <w:tabs>
          <w:tab w:val="left" w:pos="1080"/>
        </w:tabs>
        <w:spacing w:after="0" w:line="240" w:lineRule="auto"/>
        <w:ind w:right="5601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E309C8" w:rsidRDefault="00E309C8" w:rsidP="00E30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E309C8" w:rsidRDefault="00E309C8" w:rsidP="00E30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309C8" w:rsidRDefault="00E309C8" w:rsidP="00E30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за 2023 год.</w:t>
      </w:r>
    </w:p>
    <w:p w:rsidR="00E309C8" w:rsidRDefault="00E309C8" w:rsidP="00E30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C8" w:rsidRDefault="00E309C8" w:rsidP="00E309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Совета депутатов от 19.05.2021г. № 28,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309C8" w:rsidRDefault="00E309C8" w:rsidP="00E309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309C8" w:rsidRDefault="00E309C8" w:rsidP="00E30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309C8" w:rsidRDefault="00E309C8" w:rsidP="00E3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4723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13076,268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по расходам в сумме 13071,213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со следующими показателями:</w:t>
      </w:r>
    </w:p>
    <w:p w:rsidR="00E309C8" w:rsidRDefault="00E309C8" w:rsidP="00E30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C8" w:rsidRDefault="00E309C8" w:rsidP="00E309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информация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2023 год по доходам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E309C8" w:rsidRDefault="00E309C8" w:rsidP="00E309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C8" w:rsidRDefault="00E309C8" w:rsidP="00E30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информация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2023 год по расходам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E309C8" w:rsidRDefault="00E309C8" w:rsidP="00E30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C8" w:rsidRDefault="00E309C8" w:rsidP="00E309C8">
      <w:pPr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вступает в силу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со дня его подписания.</w:t>
      </w:r>
    </w:p>
    <w:p w:rsidR="00E309C8" w:rsidRDefault="00E309C8" w:rsidP="00E309C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3. Контроль исполнения данного решения возложить на комиссию по бюджету, налогам и предпринимательству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309C8" w:rsidRDefault="00E309C8" w:rsidP="00E3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9C8" w:rsidRDefault="00E309C8" w:rsidP="00E309C8">
      <w:pPr>
        <w:textAlignment w:val="baseline"/>
        <w:rPr>
          <w:rFonts w:cs="Tahoma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депутатов:                                                  В.Ф. Хакимов                                 </w:t>
      </w:r>
    </w:p>
    <w:p w:rsidR="00E309C8" w:rsidRDefault="00E309C8" w:rsidP="00E309C8">
      <w:pPr>
        <w:widowControl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09C8" w:rsidRDefault="00E309C8" w:rsidP="00E309C8"/>
    <w:p w:rsidR="006A5CB1" w:rsidRDefault="006A5CB1" w:rsidP="00E309C8"/>
    <w:p w:rsidR="00DC7A86" w:rsidRDefault="00DC7A86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DC7A86" w:rsidRDefault="00DC7A86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D17989" w:rsidRDefault="00D17989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D17989" w:rsidRDefault="00D17989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DC7A86" w:rsidRDefault="00D17989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74757A" w:rsidRPr="003944DB" w:rsidRDefault="0074757A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>Приложение 1</w:t>
      </w:r>
    </w:p>
    <w:p w:rsidR="007D1637" w:rsidRP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>к решению Совета депутатов</w:t>
      </w:r>
    </w:p>
    <w:p w:rsidR="007D1637" w:rsidRP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>Кунашакского сельского поселения</w:t>
      </w:r>
    </w:p>
    <w:p w:rsid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 xml:space="preserve">«О ходе исполнения бюджета Кунашакского </w:t>
      </w:r>
    </w:p>
    <w:p w:rsidR="007D1637" w:rsidRPr="003944DB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D17989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с</w:t>
      </w:r>
      <w:r w:rsidR="007D1637" w:rsidRPr="003944DB">
        <w:rPr>
          <w:rFonts w:ascii="Times New Roman" w:hAnsi="Times New Roman" w:cs="Times New Roman"/>
        </w:rPr>
        <w:t>ельского</w:t>
      </w:r>
      <w:r>
        <w:rPr>
          <w:rFonts w:ascii="Times New Roman" w:hAnsi="Times New Roman" w:cs="Times New Roman"/>
        </w:rPr>
        <w:t xml:space="preserve"> </w:t>
      </w:r>
      <w:r w:rsidR="007D1637" w:rsidRPr="003944DB">
        <w:rPr>
          <w:rFonts w:ascii="Times New Roman" w:hAnsi="Times New Roman" w:cs="Times New Roman"/>
        </w:rPr>
        <w:t>поселения за  20</w:t>
      </w:r>
      <w:r w:rsidR="00C55050">
        <w:rPr>
          <w:rFonts w:ascii="Times New Roman" w:hAnsi="Times New Roman" w:cs="Times New Roman"/>
        </w:rPr>
        <w:t>2</w:t>
      </w:r>
      <w:r w:rsidR="00F40861">
        <w:rPr>
          <w:rFonts w:ascii="Times New Roman" w:hAnsi="Times New Roman" w:cs="Times New Roman"/>
        </w:rPr>
        <w:t>3</w:t>
      </w:r>
      <w:r w:rsidR="007D1637" w:rsidRPr="003944DB">
        <w:rPr>
          <w:rFonts w:ascii="Times New Roman" w:hAnsi="Times New Roman" w:cs="Times New Roman"/>
        </w:rPr>
        <w:t xml:space="preserve"> года»</w:t>
      </w:r>
    </w:p>
    <w:p w:rsidR="007D1637" w:rsidRDefault="00F40861" w:rsidP="00F40861">
      <w:pPr>
        <w:widowControl/>
        <w:tabs>
          <w:tab w:val="left" w:pos="6937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798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</w:t>
      </w:r>
      <w:r w:rsidR="00137668">
        <w:rPr>
          <w:rFonts w:ascii="Times New Roman" w:hAnsi="Times New Roman" w:cs="Times New Roman"/>
        </w:rPr>
        <w:t>о</w:t>
      </w:r>
      <w:r w:rsidR="001E7B75" w:rsidRPr="003944DB">
        <w:rPr>
          <w:rFonts w:ascii="Times New Roman" w:hAnsi="Times New Roman" w:cs="Times New Roman"/>
        </w:rPr>
        <w:t>т</w:t>
      </w:r>
      <w:r w:rsidR="00D628FB">
        <w:rPr>
          <w:rFonts w:ascii="Times New Roman" w:hAnsi="Times New Roman" w:cs="Times New Roman"/>
        </w:rPr>
        <w:t xml:space="preserve"> </w:t>
      </w:r>
      <w:r w:rsidR="00D17989">
        <w:rPr>
          <w:rFonts w:ascii="Times New Roman" w:hAnsi="Times New Roman" w:cs="Times New Roman"/>
        </w:rPr>
        <w:t>17.04.</w:t>
      </w:r>
      <w:r w:rsidR="007D1637" w:rsidRPr="003944DB">
        <w:rPr>
          <w:rFonts w:ascii="Times New Roman" w:hAnsi="Times New Roman" w:cs="Times New Roman"/>
        </w:rPr>
        <w:t>20</w:t>
      </w:r>
      <w:r w:rsidR="00C55050">
        <w:rPr>
          <w:rFonts w:ascii="Times New Roman" w:hAnsi="Times New Roman" w:cs="Times New Roman"/>
        </w:rPr>
        <w:t>2</w:t>
      </w:r>
      <w:r w:rsidR="003112D2">
        <w:rPr>
          <w:rFonts w:ascii="Times New Roman" w:hAnsi="Times New Roman" w:cs="Times New Roman"/>
        </w:rPr>
        <w:t>4</w:t>
      </w:r>
      <w:r w:rsidR="004474CF">
        <w:rPr>
          <w:rFonts w:ascii="Times New Roman" w:hAnsi="Times New Roman" w:cs="Times New Roman"/>
        </w:rPr>
        <w:t xml:space="preserve"> </w:t>
      </w:r>
      <w:r w:rsidR="003944D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</w:t>
      </w:r>
      <w:r w:rsidR="00137668">
        <w:rPr>
          <w:rFonts w:ascii="Times New Roman" w:hAnsi="Times New Roman" w:cs="Times New Roman"/>
        </w:rPr>
        <w:t>__</w:t>
      </w:r>
    </w:p>
    <w:p w:rsidR="00D17989" w:rsidRDefault="00D17989" w:rsidP="00F40861">
      <w:pPr>
        <w:widowControl/>
        <w:tabs>
          <w:tab w:val="left" w:pos="6937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D17989" w:rsidRPr="003944DB" w:rsidRDefault="00D17989" w:rsidP="00F40861">
      <w:pPr>
        <w:widowControl/>
        <w:tabs>
          <w:tab w:val="left" w:pos="6937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1B729B" w:rsidRDefault="001B729B" w:rsidP="001B729B">
      <w:pPr>
        <w:widowControl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B729B">
        <w:rPr>
          <w:rFonts w:ascii="Times New Roman" w:hAnsi="Times New Roman" w:cs="Times New Roman"/>
          <w:sz w:val="24"/>
          <w:szCs w:val="24"/>
        </w:rPr>
        <w:t xml:space="preserve">нформация о ходе исполнения бюджета </w:t>
      </w:r>
    </w:p>
    <w:p w:rsidR="002320B8" w:rsidRDefault="001B729B" w:rsidP="001B729B">
      <w:pPr>
        <w:widowControl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B729B">
        <w:rPr>
          <w:rFonts w:ascii="Times New Roman" w:hAnsi="Times New Roman" w:cs="Times New Roman"/>
          <w:sz w:val="24"/>
          <w:szCs w:val="24"/>
        </w:rPr>
        <w:t>Кунашакского сельского поселения за  202</w:t>
      </w:r>
      <w:r w:rsidR="00595D6F">
        <w:rPr>
          <w:rFonts w:ascii="Times New Roman" w:hAnsi="Times New Roman" w:cs="Times New Roman"/>
          <w:sz w:val="24"/>
          <w:szCs w:val="24"/>
        </w:rPr>
        <w:t>3</w:t>
      </w:r>
      <w:r w:rsidRPr="001B729B">
        <w:rPr>
          <w:rFonts w:ascii="Times New Roman" w:hAnsi="Times New Roman" w:cs="Times New Roman"/>
          <w:sz w:val="24"/>
          <w:szCs w:val="24"/>
        </w:rPr>
        <w:t xml:space="preserve"> года по доходам</w:t>
      </w:r>
    </w:p>
    <w:p w:rsidR="00D17989" w:rsidRPr="00603D52" w:rsidRDefault="00D17989" w:rsidP="001B729B">
      <w:pPr>
        <w:widowControl/>
        <w:spacing w:after="0"/>
        <w:jc w:val="center"/>
        <w:textAlignment w:val="baseline"/>
        <w:rPr>
          <w:sz w:val="24"/>
          <w:szCs w:val="24"/>
        </w:rPr>
      </w:pPr>
    </w:p>
    <w:tbl>
      <w:tblPr>
        <w:tblpPr w:leftFromText="180" w:rightFromText="180" w:vertAnchor="text" w:tblpX="-274" w:tblpY="1"/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4481"/>
        <w:gridCol w:w="1119"/>
        <w:gridCol w:w="1119"/>
        <w:gridCol w:w="1115"/>
      </w:tblGrid>
      <w:tr w:rsidR="0045534C" w:rsidRPr="002320B8" w:rsidTr="00C1123F">
        <w:trPr>
          <w:trHeight w:val="1124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C1123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202</w:t>
            </w:r>
            <w:r w:rsidR="00C112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E67BDB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поступило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r w:rsidR="00E67B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месяц</w:t>
            </w:r>
            <w:r w:rsidR="00137668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4474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741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5534C" w:rsidRPr="002320B8" w:rsidTr="0045534C">
        <w:trPr>
          <w:trHeight w:val="290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182 101 02021 01 1000 110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7BDB" w:rsidRPr="00C1123F" w:rsidRDefault="00342DE2" w:rsidP="00E67BDB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2991,7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2991,7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182 106 01030 10 1000 110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с физическими лицами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123F" w:rsidRPr="00C1123F" w:rsidRDefault="00342DE2" w:rsidP="00595D6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697,6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697,6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182 106 06033 10 1000 110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организацией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4723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972,773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723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972,773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182 106 06043 10 1000 110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физическими лицами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4723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1805,345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723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1805,345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182 105 03010 01 1000 110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</w:t>
            </w:r>
            <w:proofErr w:type="spellStart"/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сельхозяйственный</w:t>
            </w:r>
            <w:proofErr w:type="spellEnd"/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-120,1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-120,1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401D2C" w:rsidRDefault="00C80275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19EB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19EB" w:rsidRPr="00B9469A" w:rsidRDefault="000619EB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9EB" w:rsidRPr="00B9469A" w:rsidRDefault="000619EB" w:rsidP="000619EB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19E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9EB" w:rsidRPr="00342DE2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DE2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19EB" w:rsidRPr="00342DE2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DE2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19EB" w:rsidRPr="00342DE2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DE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47236B" w:rsidP="000619EB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6361,565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F55" w:rsidRPr="00B9469A" w:rsidRDefault="0047236B" w:rsidP="000619EB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6361,565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16001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C1123F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2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5868,5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3F0430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5868,5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401D2C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636D06">
        <w:trPr>
          <w:trHeight w:val="269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40014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342DE2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846,2</w:t>
            </w:r>
            <w:r w:rsidR="00472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846,2</w:t>
            </w:r>
            <w:r w:rsidR="0047236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6D06" w:rsidRPr="00401D2C" w:rsidRDefault="00342DE2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6714,7</w:t>
            </w:r>
            <w:r w:rsidR="00472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6714,7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100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47236B" w:rsidP="002245C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13076,268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  <w:r w:rsidR="00872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472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6,268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342DE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100</w:t>
            </w:r>
          </w:p>
        </w:tc>
      </w:tr>
    </w:tbl>
    <w:p w:rsidR="005851FC" w:rsidRDefault="005851FC" w:rsidP="00E64ED2">
      <w:pPr>
        <w:widowControl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4757A" w:rsidRPr="00AE210E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A86" w:rsidRDefault="00DC7A86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A5CB1" w:rsidRDefault="006A5CB1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A86" w:rsidRDefault="00DC7A86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95A4B" w:rsidRDefault="00495A4B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6F29" w:rsidRDefault="004D6F29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93FCF" w:rsidRDefault="00D17989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63594C" w:rsidRPr="000B5C88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0B5C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3594C" w:rsidRPr="00F43631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F43631">
        <w:rPr>
          <w:rFonts w:ascii="Times New Roman" w:hAnsi="Times New Roman" w:cs="Times New Roman"/>
        </w:rPr>
        <w:t>к Решению Совета депутатов</w:t>
      </w:r>
    </w:p>
    <w:p w:rsidR="0063594C" w:rsidRPr="00F43631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F43631">
        <w:rPr>
          <w:rFonts w:ascii="Times New Roman" w:hAnsi="Times New Roman" w:cs="Times New Roman"/>
        </w:rPr>
        <w:t>Кунашакского сельского поселения</w:t>
      </w:r>
    </w:p>
    <w:p w:rsidR="003944DB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D17989">
        <w:rPr>
          <w:rFonts w:ascii="Times New Roman" w:hAnsi="Times New Roman" w:cs="Times New Roman"/>
        </w:rPr>
        <w:t xml:space="preserve">     </w:t>
      </w:r>
      <w:r w:rsidR="0063594C" w:rsidRPr="00F43631">
        <w:rPr>
          <w:rFonts w:ascii="Times New Roman" w:hAnsi="Times New Roman" w:cs="Times New Roman"/>
        </w:rPr>
        <w:t>«О ходе исполнения бюджета</w:t>
      </w:r>
      <w:r>
        <w:rPr>
          <w:rFonts w:ascii="Times New Roman" w:hAnsi="Times New Roman" w:cs="Times New Roman"/>
        </w:rPr>
        <w:t xml:space="preserve"> </w:t>
      </w:r>
      <w:r w:rsidR="0063594C" w:rsidRPr="00F43631">
        <w:rPr>
          <w:rFonts w:ascii="Times New Roman" w:hAnsi="Times New Roman" w:cs="Times New Roman"/>
        </w:rPr>
        <w:t xml:space="preserve">Кунашакского </w:t>
      </w:r>
    </w:p>
    <w:p w:rsidR="0063594C" w:rsidRPr="00F43631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D1798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</w:t>
      </w:r>
      <w:r w:rsidR="0063594C" w:rsidRPr="00F43631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63594C" w:rsidRPr="00F43631">
        <w:rPr>
          <w:rFonts w:ascii="Times New Roman" w:hAnsi="Times New Roman" w:cs="Times New Roman"/>
        </w:rPr>
        <w:t>за 20</w:t>
      </w:r>
      <w:r w:rsidR="00C55050">
        <w:rPr>
          <w:rFonts w:ascii="Times New Roman" w:hAnsi="Times New Roman" w:cs="Times New Roman"/>
        </w:rPr>
        <w:t>2</w:t>
      </w:r>
      <w:r w:rsidR="00AE210E">
        <w:rPr>
          <w:rFonts w:ascii="Times New Roman" w:hAnsi="Times New Roman" w:cs="Times New Roman"/>
        </w:rPr>
        <w:t>3</w:t>
      </w:r>
      <w:r w:rsidR="0063594C" w:rsidRPr="00F43631">
        <w:rPr>
          <w:rFonts w:ascii="Times New Roman" w:hAnsi="Times New Roman" w:cs="Times New Roman"/>
        </w:rPr>
        <w:t xml:space="preserve"> года. </w:t>
      </w:r>
    </w:p>
    <w:p w:rsidR="0063594C" w:rsidRDefault="00F40861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7989">
        <w:rPr>
          <w:rFonts w:ascii="Times New Roman" w:hAnsi="Times New Roman" w:cs="Times New Roman"/>
        </w:rPr>
        <w:t xml:space="preserve">             </w:t>
      </w:r>
      <w:r w:rsidR="0063594C" w:rsidRPr="00F43631">
        <w:rPr>
          <w:rFonts w:ascii="Times New Roman" w:hAnsi="Times New Roman" w:cs="Times New Roman"/>
        </w:rPr>
        <w:t xml:space="preserve"> </w:t>
      </w:r>
      <w:r w:rsidR="00BB5A31" w:rsidRPr="00BB5A31">
        <w:rPr>
          <w:rFonts w:ascii="Times New Roman" w:hAnsi="Times New Roman" w:cs="Times New Roman"/>
        </w:rPr>
        <w:t xml:space="preserve">от </w:t>
      </w:r>
      <w:r w:rsidR="00D17989">
        <w:rPr>
          <w:rFonts w:ascii="Times New Roman" w:hAnsi="Times New Roman" w:cs="Times New Roman"/>
        </w:rPr>
        <w:t>17.04.</w:t>
      </w:r>
      <w:r w:rsidR="00BB5A31" w:rsidRPr="00BB5A31">
        <w:rPr>
          <w:rFonts w:ascii="Times New Roman" w:hAnsi="Times New Roman" w:cs="Times New Roman"/>
        </w:rPr>
        <w:t>202</w:t>
      </w:r>
      <w:r w:rsidR="003112D2">
        <w:rPr>
          <w:rFonts w:ascii="Times New Roman" w:hAnsi="Times New Roman" w:cs="Times New Roman"/>
        </w:rPr>
        <w:t>4</w:t>
      </w:r>
      <w:r w:rsidR="00BB5A31" w:rsidRPr="00BB5A31">
        <w:rPr>
          <w:rFonts w:ascii="Times New Roman" w:hAnsi="Times New Roman" w:cs="Times New Roman"/>
        </w:rPr>
        <w:t xml:space="preserve"> г. №__</w:t>
      </w:r>
    </w:p>
    <w:p w:rsidR="00D17989" w:rsidRDefault="00D17989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D17989" w:rsidRPr="00F43631" w:rsidRDefault="00D17989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</w:p>
    <w:p w:rsidR="00902757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02757">
        <w:rPr>
          <w:rFonts w:ascii="Times New Roman" w:hAnsi="Times New Roman" w:cs="Times New Roman"/>
          <w:sz w:val="24"/>
          <w:szCs w:val="24"/>
        </w:rPr>
        <w:t xml:space="preserve">нформация о ходе исполнения бюджета </w:t>
      </w:r>
    </w:p>
    <w:p w:rsidR="0063594C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02757">
        <w:rPr>
          <w:rFonts w:ascii="Times New Roman" w:hAnsi="Times New Roman" w:cs="Times New Roman"/>
          <w:sz w:val="24"/>
          <w:szCs w:val="24"/>
        </w:rPr>
        <w:t>Кунаш</w:t>
      </w:r>
      <w:r w:rsidR="007A01C4">
        <w:rPr>
          <w:rFonts w:ascii="Times New Roman" w:hAnsi="Times New Roman" w:cs="Times New Roman"/>
          <w:sz w:val="24"/>
          <w:szCs w:val="24"/>
        </w:rPr>
        <w:t xml:space="preserve">акского сельского поселения за </w:t>
      </w:r>
      <w:r w:rsidRPr="00902757">
        <w:rPr>
          <w:rFonts w:ascii="Times New Roman" w:hAnsi="Times New Roman" w:cs="Times New Roman"/>
          <w:sz w:val="24"/>
          <w:szCs w:val="24"/>
        </w:rPr>
        <w:t xml:space="preserve"> 202</w:t>
      </w:r>
      <w:r w:rsidR="00F40861">
        <w:rPr>
          <w:rFonts w:ascii="Times New Roman" w:hAnsi="Times New Roman" w:cs="Times New Roman"/>
          <w:sz w:val="24"/>
          <w:szCs w:val="24"/>
        </w:rPr>
        <w:t>3</w:t>
      </w:r>
      <w:r w:rsidRPr="0090275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D17989" w:rsidRPr="00DC4180" w:rsidRDefault="00D17989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1559"/>
        <w:gridCol w:w="1276"/>
        <w:gridCol w:w="992"/>
      </w:tblGrid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Виды</w:t>
            </w:r>
            <w:proofErr w:type="spellEnd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расходов</w:t>
            </w:r>
            <w:proofErr w:type="spellEnd"/>
          </w:p>
        </w:tc>
        <w:tc>
          <w:tcPr>
            <w:tcW w:w="1559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Принятый бюджет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на 2023</w:t>
            </w: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г.</w:t>
            </w:r>
          </w:p>
        </w:tc>
        <w:tc>
          <w:tcPr>
            <w:tcW w:w="1276" w:type="dxa"/>
          </w:tcPr>
          <w:p w:rsidR="00637EB3" w:rsidRDefault="001822D2" w:rsidP="00637EB3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Фактический расход</w:t>
            </w:r>
          </w:p>
          <w:p w:rsidR="001822D2" w:rsidRPr="005565C4" w:rsidRDefault="00637EB3" w:rsidP="00637EB3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</w:t>
            </w:r>
            <w:r w:rsidR="001822D2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023г.</w:t>
            </w:r>
          </w:p>
        </w:tc>
        <w:tc>
          <w:tcPr>
            <w:tcW w:w="992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DC4180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% исполнения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Всего</w:t>
            </w:r>
            <w:proofErr w:type="spellEnd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 том числе на: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1822D2" w:rsidRPr="003944DB" w:rsidRDefault="00637EB3" w:rsidP="00921E2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1340</w:t>
            </w:r>
            <w:r w:rsidR="00921E27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,</w:t>
            </w:r>
            <w:r w:rsidR="00921E27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970</w:t>
            </w:r>
          </w:p>
        </w:tc>
        <w:tc>
          <w:tcPr>
            <w:tcW w:w="1276" w:type="dxa"/>
            <w:vAlign w:val="center"/>
          </w:tcPr>
          <w:p w:rsidR="001822D2" w:rsidRPr="005565C4" w:rsidRDefault="00637EB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13071,2</w:t>
            </w:r>
            <w:r w:rsidR="00921E27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98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0102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center"/>
          </w:tcPr>
          <w:p w:rsidR="001822D2" w:rsidRPr="002923BA" w:rsidRDefault="00921E27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941,653</w:t>
            </w:r>
          </w:p>
        </w:tc>
        <w:tc>
          <w:tcPr>
            <w:tcW w:w="1276" w:type="dxa"/>
            <w:vAlign w:val="center"/>
          </w:tcPr>
          <w:p w:rsidR="001822D2" w:rsidRPr="002923BA" w:rsidRDefault="00921E27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941,653</w:t>
            </w:r>
          </w:p>
        </w:tc>
        <w:tc>
          <w:tcPr>
            <w:tcW w:w="992" w:type="dxa"/>
            <w:vAlign w:val="center"/>
          </w:tcPr>
          <w:p w:rsidR="001822D2" w:rsidRPr="00422F6F" w:rsidRDefault="00637EB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0103 </w:t>
            </w:r>
            <w:r w:rsidRPr="009F6A76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1822D2" w:rsidRPr="002923BA" w:rsidRDefault="00637EB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0,00</w:t>
            </w:r>
          </w:p>
        </w:tc>
        <w:tc>
          <w:tcPr>
            <w:tcW w:w="1276" w:type="dxa"/>
            <w:vAlign w:val="center"/>
          </w:tcPr>
          <w:p w:rsidR="001822D2" w:rsidRPr="002923BA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2923BA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,000</w:t>
            </w:r>
          </w:p>
        </w:tc>
        <w:tc>
          <w:tcPr>
            <w:tcW w:w="992" w:type="dxa"/>
            <w:vAlign w:val="center"/>
          </w:tcPr>
          <w:p w:rsidR="001822D2" w:rsidRPr="00422F6F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-</w:t>
            </w:r>
          </w:p>
        </w:tc>
      </w:tr>
      <w:tr w:rsidR="001822D2" w:rsidRPr="005565C4" w:rsidTr="00360AD6">
        <w:trPr>
          <w:trHeight w:val="864"/>
        </w:trPr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0104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Функционирование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Правительства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высших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исполнительных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государственной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власти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субъектов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местных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администраций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в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</w:t>
            </w:r>
          </w:p>
        </w:tc>
        <w:tc>
          <w:tcPr>
            <w:tcW w:w="1559" w:type="dxa"/>
            <w:vAlign w:val="center"/>
          </w:tcPr>
          <w:p w:rsidR="001822D2" w:rsidRPr="00D00975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5075,171</w:t>
            </w:r>
          </w:p>
        </w:tc>
        <w:tc>
          <w:tcPr>
            <w:tcW w:w="1276" w:type="dxa"/>
            <w:vAlign w:val="center"/>
          </w:tcPr>
          <w:p w:rsidR="001822D2" w:rsidRPr="00D00975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4932,094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97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выплаты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персоналу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целях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выполнения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казенными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учреждениями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управления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внебюджетными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фондами</w:t>
            </w:r>
            <w:proofErr w:type="spellEnd"/>
          </w:p>
        </w:tc>
        <w:tc>
          <w:tcPr>
            <w:tcW w:w="1559" w:type="dxa"/>
            <w:vAlign w:val="center"/>
          </w:tcPr>
          <w:p w:rsidR="001822D2" w:rsidRPr="00C80275" w:rsidRDefault="00921E27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3560,737</w:t>
            </w:r>
          </w:p>
        </w:tc>
        <w:tc>
          <w:tcPr>
            <w:tcW w:w="1276" w:type="dxa"/>
            <w:vAlign w:val="center"/>
          </w:tcPr>
          <w:p w:rsidR="001822D2" w:rsidRPr="00C80275" w:rsidRDefault="00742E2D" w:rsidP="0072756B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35</w:t>
            </w:r>
            <w:r w:rsidR="0072756B"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5</w:t>
            </w: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6,591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AF6807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Закупка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товаров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работ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услуг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для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нужд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</w:p>
        </w:tc>
        <w:tc>
          <w:tcPr>
            <w:tcW w:w="1559" w:type="dxa"/>
            <w:vAlign w:val="center"/>
          </w:tcPr>
          <w:p w:rsidR="001822D2" w:rsidRPr="00C80275" w:rsidRDefault="00921E27" w:rsidP="00F6753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1489,992</w:t>
            </w:r>
          </w:p>
        </w:tc>
        <w:tc>
          <w:tcPr>
            <w:tcW w:w="1276" w:type="dxa"/>
            <w:vAlign w:val="center"/>
          </w:tcPr>
          <w:p w:rsidR="001822D2" w:rsidRPr="00C80275" w:rsidRDefault="00921E27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1351,062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91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AF6807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оплату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услу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телефонной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интернет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         </w:t>
            </w:r>
          </w:p>
        </w:tc>
        <w:tc>
          <w:tcPr>
            <w:tcW w:w="1559" w:type="dxa"/>
            <w:vAlign w:val="center"/>
          </w:tcPr>
          <w:p w:rsidR="001822D2" w:rsidRPr="00C80275" w:rsidRDefault="00EB7833" w:rsidP="00255B2C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104,811</w:t>
            </w:r>
          </w:p>
        </w:tc>
        <w:tc>
          <w:tcPr>
            <w:tcW w:w="1276" w:type="dxa"/>
            <w:vAlign w:val="center"/>
          </w:tcPr>
          <w:p w:rsidR="001822D2" w:rsidRPr="00C80275" w:rsidRDefault="00EB783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95,362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91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r w:rsidRPr="00B946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0139D0">
              <w:rPr>
                <w:rFonts w:ascii="Times New Roman" w:hAnsi="Times New Roman" w:cs="Times New Roman"/>
              </w:rPr>
              <w:t>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vAlign w:val="center"/>
          </w:tcPr>
          <w:p w:rsidR="001822D2" w:rsidRPr="00C80275" w:rsidRDefault="00D65554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173,689</w:t>
            </w:r>
          </w:p>
        </w:tc>
        <w:tc>
          <w:tcPr>
            <w:tcW w:w="1276" w:type="dxa"/>
            <w:vAlign w:val="center"/>
          </w:tcPr>
          <w:p w:rsidR="001822D2" w:rsidRPr="00C80275" w:rsidRDefault="00D65554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173,689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оплату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водоснабжения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вывоз сухого мусора, </w:t>
            </w:r>
            <w:proofErr w:type="spellStart"/>
            <w:proofErr w:type="gram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тепло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электроснабжения</w:t>
            </w:r>
            <w:proofErr w:type="spellEnd"/>
            <w:proofErr w:type="gram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</w:t>
            </w:r>
          </w:p>
        </w:tc>
        <w:tc>
          <w:tcPr>
            <w:tcW w:w="1559" w:type="dxa"/>
            <w:vAlign w:val="center"/>
          </w:tcPr>
          <w:p w:rsidR="001822D2" w:rsidRPr="00C80275" w:rsidRDefault="0072756B" w:rsidP="001822D2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178,464</w:t>
            </w:r>
          </w:p>
        </w:tc>
        <w:tc>
          <w:tcPr>
            <w:tcW w:w="1276" w:type="dxa"/>
            <w:vAlign w:val="center"/>
          </w:tcPr>
          <w:p w:rsidR="001822D2" w:rsidRPr="00C80275" w:rsidRDefault="00EB783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133,220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75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CF6">
              <w:rPr>
                <w:rFonts w:ascii="Times New Roman" w:hAnsi="Times New Roman" w:cs="Times New Roman"/>
              </w:rPr>
              <w:t>Техническое обслуживание ТСО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CF6">
              <w:rPr>
                <w:rFonts w:ascii="Times New Roman" w:hAnsi="Times New Roman" w:cs="Times New Roman"/>
              </w:rPr>
              <w:t>Охрана объекта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CF6">
              <w:rPr>
                <w:rFonts w:ascii="Times New Roman" w:hAnsi="Times New Roman" w:cs="Times New Roman"/>
              </w:rPr>
              <w:t>Публикация статьи в газету «Знамя труда»,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CF6">
              <w:rPr>
                <w:rFonts w:ascii="Times New Roman" w:hAnsi="Times New Roman" w:cs="Times New Roman"/>
              </w:rPr>
              <w:t>прочие работы и услуги согласно акта</w:t>
            </w:r>
            <w:r>
              <w:rPr>
                <w:rFonts w:ascii="Times New Roman" w:hAnsi="Times New Roman" w:cs="Times New Roman"/>
              </w:rPr>
              <w:t xml:space="preserve"> выполненных работ.</w:t>
            </w:r>
          </w:p>
        </w:tc>
        <w:tc>
          <w:tcPr>
            <w:tcW w:w="1559" w:type="dxa"/>
            <w:vAlign w:val="center"/>
          </w:tcPr>
          <w:p w:rsidR="001822D2" w:rsidRPr="00C80275" w:rsidRDefault="00EB7833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612,569</w:t>
            </w:r>
          </w:p>
        </w:tc>
        <w:tc>
          <w:tcPr>
            <w:tcW w:w="1276" w:type="dxa"/>
            <w:vAlign w:val="center"/>
          </w:tcPr>
          <w:p w:rsidR="001822D2" w:rsidRPr="00C80275" w:rsidRDefault="00713FC7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612,569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-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приобретение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F6753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оборудования,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канц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товаров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хоз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ов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гсм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  <w:tab/>
            </w:r>
          </w:p>
        </w:tc>
        <w:tc>
          <w:tcPr>
            <w:tcW w:w="1559" w:type="dxa"/>
            <w:vAlign w:val="center"/>
          </w:tcPr>
          <w:p w:rsidR="001822D2" w:rsidRPr="00C80275" w:rsidRDefault="00742E2D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420,459</w:t>
            </w:r>
          </w:p>
        </w:tc>
        <w:tc>
          <w:tcPr>
            <w:tcW w:w="1276" w:type="dxa"/>
            <w:vAlign w:val="center"/>
          </w:tcPr>
          <w:p w:rsidR="001822D2" w:rsidRPr="00C80275" w:rsidRDefault="00742E2D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336,222</w:t>
            </w:r>
          </w:p>
        </w:tc>
        <w:tc>
          <w:tcPr>
            <w:tcW w:w="992" w:type="dxa"/>
            <w:vAlign w:val="center"/>
          </w:tcPr>
          <w:p w:rsidR="001822D2" w:rsidRPr="00422F6F" w:rsidRDefault="00742E2D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80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BC2E17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Уплата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налога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имущество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организаций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1822D2" w:rsidRPr="00713FC7" w:rsidRDefault="00921E27" w:rsidP="00713FC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713FC7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</w:t>
            </w:r>
            <w:r w:rsidR="00713FC7" w:rsidRPr="00713FC7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</w:t>
            </w:r>
            <w:r w:rsidRPr="00713FC7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,441</w:t>
            </w:r>
          </w:p>
        </w:tc>
        <w:tc>
          <w:tcPr>
            <w:tcW w:w="1276" w:type="dxa"/>
            <w:vAlign w:val="center"/>
          </w:tcPr>
          <w:p w:rsidR="001822D2" w:rsidRPr="00713FC7" w:rsidRDefault="00921E27" w:rsidP="00713FC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713FC7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2</w:t>
            </w:r>
            <w:r w:rsidR="00713FC7" w:rsidRPr="00713FC7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4</w:t>
            </w:r>
            <w:r w:rsidRPr="00713FC7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,441</w:t>
            </w:r>
          </w:p>
        </w:tc>
        <w:tc>
          <w:tcPr>
            <w:tcW w:w="992" w:type="dxa"/>
            <w:vAlign w:val="center"/>
          </w:tcPr>
          <w:p w:rsidR="001822D2" w:rsidRPr="00422F6F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0106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Обеспечение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деятельности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финансовых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налоговых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таможенных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финансового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финансово-бюджетного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надзора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1822D2" w:rsidRPr="00E56ADD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27,781</w:t>
            </w:r>
          </w:p>
        </w:tc>
        <w:tc>
          <w:tcPr>
            <w:tcW w:w="1276" w:type="dxa"/>
            <w:vAlign w:val="center"/>
          </w:tcPr>
          <w:p w:rsidR="001822D2" w:rsidRPr="00E56ADD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27,781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213F8A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0111 Резервные фонды:</w:t>
            </w:r>
          </w:p>
        </w:tc>
        <w:tc>
          <w:tcPr>
            <w:tcW w:w="1559" w:type="dxa"/>
            <w:vAlign w:val="center"/>
          </w:tcPr>
          <w:p w:rsidR="001822D2" w:rsidRPr="00357B49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0</w:t>
            </w:r>
            <w:r w:rsidR="001822D2" w:rsidRPr="00357B49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,000</w:t>
            </w:r>
          </w:p>
        </w:tc>
        <w:tc>
          <w:tcPr>
            <w:tcW w:w="1276" w:type="dxa"/>
            <w:vAlign w:val="center"/>
          </w:tcPr>
          <w:p w:rsidR="001822D2" w:rsidRPr="00E56ADD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E56ADD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0,000</w:t>
            </w:r>
          </w:p>
        </w:tc>
        <w:tc>
          <w:tcPr>
            <w:tcW w:w="992" w:type="dxa"/>
            <w:vAlign w:val="center"/>
          </w:tcPr>
          <w:p w:rsidR="001822D2" w:rsidRPr="0007284B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-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0113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Другие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общегосударственные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вопросы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Согласно </w:t>
            </w:r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исп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олнительного</w:t>
            </w:r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листа № 2-497/2019 от 22.08.20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20</w:t>
            </w:r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г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зач</w:t>
            </w:r>
            <w:proofErr w:type="gram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н</w:t>
            </w:r>
            <w:proofErr w:type="gram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имя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Зайнетдиновой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Р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Г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.;</w:t>
            </w:r>
          </w:p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2Мероприятия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посвящ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к 9 мая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венок</w:t>
            </w:r>
            <w:proofErr w:type="gram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,с</w:t>
            </w:r>
            <w:proofErr w:type="gram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абантуй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,день села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794,296</w:t>
            </w:r>
          </w:p>
        </w:tc>
        <w:tc>
          <w:tcPr>
            <w:tcW w:w="1276" w:type="dxa"/>
            <w:vAlign w:val="center"/>
          </w:tcPr>
          <w:p w:rsidR="001822D2" w:rsidRPr="00357B49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794,296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D61C49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03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10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Национальная</w:t>
            </w:r>
            <w:proofErr w:type="spellEnd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безопасность</w:t>
            </w:r>
            <w:proofErr w:type="spellEnd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правоохранительная</w:t>
            </w:r>
            <w:proofErr w:type="spellEnd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МП Обеспечение пожарной безопасности на территории Кунашакского сельского поселения на 2022-2024гг</w:t>
            </w:r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lastRenderedPageBreak/>
              <w:t xml:space="preserve">- </w:t>
            </w:r>
            <w:r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опашка территории Кунашак с/посел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ения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приобретены </w:t>
            </w:r>
            <w:proofErr w:type="spellStart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знаки</w:t>
            </w:r>
            <w:proofErr w:type="spellEnd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"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пожарный</w:t>
            </w:r>
            <w:proofErr w:type="spellEnd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водоисточник</w:t>
            </w:r>
            <w:proofErr w:type="spellEnd"/>
            <w:r w:rsidRPr="00D61C4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"</w:t>
            </w:r>
            <w:r w:rsidRPr="00A96F55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</w:t>
            </w:r>
          </w:p>
          <w:p w:rsidR="001822D2" w:rsidRPr="000839C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96F55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lastRenderedPageBreak/>
              <w:t>288,081</w:t>
            </w:r>
          </w:p>
        </w:tc>
        <w:tc>
          <w:tcPr>
            <w:tcW w:w="1276" w:type="dxa"/>
            <w:vAlign w:val="center"/>
          </w:tcPr>
          <w:p w:rsidR="001822D2" w:rsidRPr="00357B49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283,165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98</w:t>
            </w:r>
          </w:p>
        </w:tc>
      </w:tr>
      <w:tr w:rsidR="001822D2" w:rsidRPr="005565C4" w:rsidTr="00360AD6">
        <w:trPr>
          <w:trHeight w:val="847"/>
        </w:trPr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lastRenderedPageBreak/>
              <w:t xml:space="preserve">0502 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Мероприятия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области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коммунальн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ого х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озяйства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  <w:p w:rsidR="001822D2" w:rsidRPr="00C142F8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Техническое</w:t>
            </w:r>
            <w:r w:rsidRPr="00B9469A">
              <w:rPr>
                <w:rFonts w:ascii="Times New Roman" w:hAnsi="Times New Roman" w:cs="Times New Roman"/>
              </w:rPr>
              <w:t xml:space="preserve"> обслуживание системы газоснабжени</w:t>
            </w:r>
            <w:r>
              <w:rPr>
                <w:rFonts w:ascii="Times New Roman" w:hAnsi="Times New Roman" w:cs="Times New Roman"/>
              </w:rPr>
              <w:t>я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Кунашакского сельского поселения.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327,203</w:t>
            </w:r>
          </w:p>
        </w:tc>
        <w:tc>
          <w:tcPr>
            <w:tcW w:w="1276" w:type="dxa"/>
            <w:vAlign w:val="center"/>
          </w:tcPr>
          <w:p w:rsidR="001822D2" w:rsidRPr="009E3301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301,426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92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0503 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МП "Благоустройство территории Кунашакского сельско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го поселения на 2021-2023 годы" в </w:t>
            </w:r>
            <w:proofErr w:type="spell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т.ч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.:</w:t>
            </w:r>
          </w:p>
          <w:p w:rsidR="001822D2" w:rsidRPr="00C142F8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1822D2" w:rsidRPr="002923BA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154,090</w:t>
            </w:r>
          </w:p>
        </w:tc>
        <w:tc>
          <w:tcPr>
            <w:tcW w:w="1276" w:type="dxa"/>
            <w:vAlign w:val="center"/>
          </w:tcPr>
          <w:p w:rsidR="001822D2" w:rsidRPr="005C4F54" w:rsidRDefault="00192655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154,090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0B28F9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0B28F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Подпрограмма "Благоустройство внутри дворовых  территорий  в  микрорайонах  с. Кунашак на 2021-2023 годы":</w:t>
            </w:r>
          </w:p>
          <w:p w:rsidR="001822D2" w:rsidRPr="005C4F5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Услуги по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монтаж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демонтаж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флагов и баннеров,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вывозка трибун и монтаж в центре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30,0</w:t>
            </w:r>
          </w:p>
        </w:tc>
        <w:tc>
          <w:tcPr>
            <w:tcW w:w="1276" w:type="dxa"/>
            <w:vAlign w:val="center"/>
          </w:tcPr>
          <w:p w:rsidR="001822D2" w:rsidRPr="001C0F48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30,000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0B28F9" w:rsidRDefault="001822D2" w:rsidP="00360AD6">
            <w:pPr>
              <w:autoSpaceDN/>
              <w:spacing w:after="0" w:line="100" w:lineRule="atLeast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0B28F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Подпрограмма "Благоустройство  территории  сквера  в  центре  с. Кунашак на 2021-2023 годы":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Услуги по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подготовк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е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фонтана к покраске,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демонтаж колпаков фонтана</w:t>
            </w:r>
          </w:p>
          <w:p w:rsidR="001822D2" w:rsidRPr="001C0F48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Приобретен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фекальный насос ФН-450 Вихрь 68/5/2т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на </w:t>
            </w:r>
            <w:r w:rsidRPr="000B28F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фонтан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33,090</w:t>
            </w:r>
          </w:p>
        </w:tc>
        <w:tc>
          <w:tcPr>
            <w:tcW w:w="1276" w:type="dxa"/>
            <w:vAlign w:val="center"/>
          </w:tcPr>
          <w:p w:rsidR="001822D2" w:rsidRPr="001C0F48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33,090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0D7F47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0D7F47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Подпрограмма "Благоустройство  территорий  детских  площадок  с  обновлением  в  них  оборудования на 2021-2023 годы":</w:t>
            </w:r>
          </w:p>
        </w:tc>
        <w:tc>
          <w:tcPr>
            <w:tcW w:w="1559" w:type="dxa"/>
            <w:vAlign w:val="center"/>
          </w:tcPr>
          <w:p w:rsidR="001822D2" w:rsidRPr="002923BA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91,000</w:t>
            </w:r>
          </w:p>
        </w:tc>
        <w:tc>
          <w:tcPr>
            <w:tcW w:w="1276" w:type="dxa"/>
            <w:vAlign w:val="center"/>
          </w:tcPr>
          <w:p w:rsidR="001822D2" w:rsidRPr="001C0F48" w:rsidRDefault="00192655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91,000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 xml:space="preserve">0503 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МП "Энергосбережение на территории Кунашакского сельского поселения на 202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1-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202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3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годы"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 </w:t>
            </w:r>
          </w:p>
          <w:p w:rsidR="001822D2" w:rsidRPr="001C0F48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- Отремонтированы светильники светодиодные.</w:t>
            </w:r>
          </w:p>
        </w:tc>
        <w:tc>
          <w:tcPr>
            <w:tcW w:w="1559" w:type="dxa"/>
            <w:vAlign w:val="center"/>
          </w:tcPr>
          <w:p w:rsidR="001822D2" w:rsidRPr="00C80275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207,820</w:t>
            </w:r>
          </w:p>
        </w:tc>
        <w:tc>
          <w:tcPr>
            <w:tcW w:w="1276" w:type="dxa"/>
            <w:vAlign w:val="center"/>
          </w:tcPr>
          <w:p w:rsidR="001822D2" w:rsidRPr="00C80275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207,820</w:t>
            </w:r>
          </w:p>
          <w:p w:rsidR="00366CB0" w:rsidRPr="00C80275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0503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Уличное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освещение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: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 Уличное освещение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  <w:p w:rsidR="001822D2" w:rsidRPr="000B28F9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- Приобретены фотореле</w:t>
            </w:r>
          </w:p>
        </w:tc>
        <w:tc>
          <w:tcPr>
            <w:tcW w:w="1559" w:type="dxa"/>
            <w:vAlign w:val="center"/>
          </w:tcPr>
          <w:p w:rsidR="001822D2" w:rsidRPr="00C80275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2962,989</w:t>
            </w:r>
          </w:p>
        </w:tc>
        <w:tc>
          <w:tcPr>
            <w:tcW w:w="1276" w:type="dxa"/>
            <w:vAlign w:val="center"/>
          </w:tcPr>
          <w:p w:rsidR="001822D2" w:rsidRPr="00C80275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2825,989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0503</w:t>
            </w:r>
            <w:proofErr w:type="gram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</w:t>
            </w:r>
            <w:proofErr w:type="gramEnd"/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рочие мероприятия по благоустройству: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по </w:t>
            </w:r>
            <w:r w:rsidRPr="000D7F47">
              <w:rPr>
                <w:rFonts w:ascii="Times New Roman" w:hAnsi="Times New Roman" w:cs="Times New Roman"/>
              </w:rPr>
              <w:t>обрезк</w:t>
            </w:r>
            <w:r>
              <w:rPr>
                <w:rFonts w:ascii="Times New Roman" w:hAnsi="Times New Roman" w:cs="Times New Roman"/>
              </w:rPr>
              <w:t>е и вывозу</w:t>
            </w:r>
            <w:r w:rsidRPr="000D7F47">
              <w:rPr>
                <w:rFonts w:ascii="Times New Roman" w:hAnsi="Times New Roman" w:cs="Times New Roman"/>
              </w:rPr>
              <w:t xml:space="preserve"> тополей,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F47">
              <w:rPr>
                <w:rFonts w:ascii="Times New Roman" w:hAnsi="Times New Roman" w:cs="Times New Roman"/>
              </w:rPr>
              <w:t xml:space="preserve">вырубка деревьев на </w:t>
            </w:r>
            <w:proofErr w:type="spellStart"/>
            <w:r w:rsidRPr="000D7F47">
              <w:rPr>
                <w:rFonts w:ascii="Times New Roman" w:hAnsi="Times New Roman" w:cs="Times New Roman"/>
              </w:rPr>
              <w:t>терр</w:t>
            </w:r>
            <w:proofErr w:type="spellEnd"/>
            <w:r w:rsidRPr="000D7F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F47">
              <w:rPr>
                <w:rFonts w:ascii="Times New Roman" w:hAnsi="Times New Roman" w:cs="Times New Roman"/>
              </w:rPr>
              <w:t>КСШ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Благоустройство территории Кунашакского сельского поселения;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Пастьба скота;</w:t>
            </w:r>
          </w:p>
          <w:p w:rsidR="001822D2" w:rsidRPr="003944DB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 xml:space="preserve">- Приобретен ГСМ и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овары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1822D2" w:rsidRPr="00C80275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2314,170</w:t>
            </w:r>
          </w:p>
          <w:p w:rsidR="001822D2" w:rsidRPr="00C80275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276" w:type="dxa"/>
            <w:vAlign w:val="center"/>
          </w:tcPr>
          <w:p w:rsidR="001822D2" w:rsidRPr="00C80275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C8027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2294,183</w:t>
            </w:r>
          </w:p>
          <w:p w:rsidR="001822D2" w:rsidRPr="00C80275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99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1003 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Социальная политика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t xml:space="preserve"> </w:t>
            </w:r>
          </w:p>
          <w:p w:rsidR="001822D2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r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Доплаты к пенсиям государственных </w:t>
            </w:r>
            <w:proofErr w:type="spellStart"/>
            <w:r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слежащих</w:t>
            </w:r>
            <w:proofErr w:type="spellEnd"/>
            <w:r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субъектов РФ и муниципальных служащих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1822D2" w:rsidRPr="00C444A5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Материальная помощь для похорон. </w:t>
            </w:r>
          </w:p>
        </w:tc>
        <w:tc>
          <w:tcPr>
            <w:tcW w:w="1559" w:type="dxa"/>
            <w:vAlign w:val="center"/>
          </w:tcPr>
          <w:p w:rsidR="001822D2" w:rsidRPr="004F04D6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4F04D6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292,216</w:t>
            </w:r>
          </w:p>
        </w:tc>
        <w:tc>
          <w:tcPr>
            <w:tcW w:w="1276" w:type="dxa"/>
            <w:vAlign w:val="center"/>
          </w:tcPr>
          <w:p w:rsidR="001822D2" w:rsidRPr="004F04D6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4F04D6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292,216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  <w:tr w:rsidR="001822D2" w:rsidRPr="005565C4" w:rsidTr="00360AD6">
        <w:tc>
          <w:tcPr>
            <w:tcW w:w="6487" w:type="dxa"/>
          </w:tcPr>
          <w:p w:rsidR="001822D2" w:rsidRPr="00C444A5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1102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Физическая</w:t>
            </w:r>
            <w:proofErr w:type="spellEnd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культура</w:t>
            </w:r>
            <w:proofErr w:type="spellEnd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спорт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1822D2" w:rsidRPr="00193468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МП Кунашакского сельского поселения «Развитие физической культуры, школьного и массового спорта на 2020 год и плановый период 2021 и 2022 годы"</w:t>
            </w:r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: </w:t>
            </w:r>
          </w:p>
          <w:p w:rsidR="001822D2" w:rsidRPr="005565C4" w:rsidRDefault="001822D2" w:rsidP="00360AD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 Транспортные услуги по доставке детей на соревнование.</w:t>
            </w:r>
          </w:p>
        </w:tc>
        <w:tc>
          <w:tcPr>
            <w:tcW w:w="1559" w:type="dxa"/>
            <w:vAlign w:val="center"/>
          </w:tcPr>
          <w:p w:rsidR="001822D2" w:rsidRPr="004F04D6" w:rsidRDefault="00366CB0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4F04D6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16,500</w:t>
            </w:r>
          </w:p>
        </w:tc>
        <w:tc>
          <w:tcPr>
            <w:tcW w:w="1276" w:type="dxa"/>
            <w:vAlign w:val="center"/>
          </w:tcPr>
          <w:p w:rsidR="001822D2" w:rsidRPr="004F04D6" w:rsidRDefault="001822D2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4F04D6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16,500</w:t>
            </w:r>
          </w:p>
        </w:tc>
        <w:tc>
          <w:tcPr>
            <w:tcW w:w="992" w:type="dxa"/>
            <w:vAlign w:val="center"/>
          </w:tcPr>
          <w:p w:rsidR="001822D2" w:rsidRPr="0007284B" w:rsidRDefault="0072756B" w:rsidP="00360AD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</w:t>
            </w:r>
          </w:p>
        </w:tc>
      </w:tr>
    </w:tbl>
    <w:p w:rsidR="00ED65CA" w:rsidRDefault="00ED65CA" w:rsidP="00A511DE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ED65CA" w:rsidSect="004D6F29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F62"/>
    <w:multiLevelType w:val="hybridMultilevel"/>
    <w:tmpl w:val="10B8ABF2"/>
    <w:lvl w:ilvl="0" w:tplc="F3B8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2EBC"/>
    <w:multiLevelType w:val="hybridMultilevel"/>
    <w:tmpl w:val="8E7E0C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E23FE"/>
    <w:multiLevelType w:val="hybridMultilevel"/>
    <w:tmpl w:val="43906C0C"/>
    <w:lvl w:ilvl="0" w:tplc="78B2D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D05EB"/>
    <w:multiLevelType w:val="hybridMultilevel"/>
    <w:tmpl w:val="47447AB0"/>
    <w:lvl w:ilvl="0" w:tplc="4C6A04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92551"/>
    <w:multiLevelType w:val="hybridMultilevel"/>
    <w:tmpl w:val="8AD8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9692F"/>
    <w:multiLevelType w:val="multilevel"/>
    <w:tmpl w:val="E600303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7A80487D"/>
    <w:multiLevelType w:val="multilevel"/>
    <w:tmpl w:val="6C044FC4"/>
    <w:styleLink w:val="WWNum2"/>
    <w:lvl w:ilvl="0">
      <w:start w:val="5"/>
      <w:numFmt w:val="decimal"/>
      <w:lvlText w:val="%1."/>
      <w:lvlJc w:val="left"/>
      <w:pPr>
        <w:ind w:left="0" w:firstLine="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27"/>
    <w:rsid w:val="00002223"/>
    <w:rsid w:val="000139D0"/>
    <w:rsid w:val="0005028F"/>
    <w:rsid w:val="000576B8"/>
    <w:rsid w:val="000619EB"/>
    <w:rsid w:val="000633EB"/>
    <w:rsid w:val="000634B0"/>
    <w:rsid w:val="00064004"/>
    <w:rsid w:val="000703B3"/>
    <w:rsid w:val="000839C2"/>
    <w:rsid w:val="0008699E"/>
    <w:rsid w:val="000C7029"/>
    <w:rsid w:val="000D55F1"/>
    <w:rsid w:val="00137668"/>
    <w:rsid w:val="00144F3D"/>
    <w:rsid w:val="00153569"/>
    <w:rsid w:val="0015670D"/>
    <w:rsid w:val="00171DBC"/>
    <w:rsid w:val="001822D2"/>
    <w:rsid w:val="00192655"/>
    <w:rsid w:val="00193468"/>
    <w:rsid w:val="001A2751"/>
    <w:rsid w:val="001B729B"/>
    <w:rsid w:val="001B7BB1"/>
    <w:rsid w:val="001C0F48"/>
    <w:rsid w:val="001C18E1"/>
    <w:rsid w:val="001C3C0B"/>
    <w:rsid w:val="001D2F3F"/>
    <w:rsid w:val="001E7B75"/>
    <w:rsid w:val="00213F8A"/>
    <w:rsid w:val="00217634"/>
    <w:rsid w:val="002245C6"/>
    <w:rsid w:val="002320B8"/>
    <w:rsid w:val="002341BC"/>
    <w:rsid w:val="0024107F"/>
    <w:rsid w:val="0025245B"/>
    <w:rsid w:val="00255B2C"/>
    <w:rsid w:val="0027058D"/>
    <w:rsid w:val="00270616"/>
    <w:rsid w:val="00291450"/>
    <w:rsid w:val="002923BA"/>
    <w:rsid w:val="002A69FB"/>
    <w:rsid w:val="002B2F66"/>
    <w:rsid w:val="002C3ED7"/>
    <w:rsid w:val="002C5699"/>
    <w:rsid w:val="002D02B9"/>
    <w:rsid w:val="002D0C13"/>
    <w:rsid w:val="0030235B"/>
    <w:rsid w:val="003112D2"/>
    <w:rsid w:val="00332C5E"/>
    <w:rsid w:val="00342DE2"/>
    <w:rsid w:val="003433DC"/>
    <w:rsid w:val="00362C56"/>
    <w:rsid w:val="0036596C"/>
    <w:rsid w:val="00365DAD"/>
    <w:rsid w:val="00366CB0"/>
    <w:rsid w:val="003741DE"/>
    <w:rsid w:val="00380EF0"/>
    <w:rsid w:val="00385DD9"/>
    <w:rsid w:val="003907E5"/>
    <w:rsid w:val="003928CE"/>
    <w:rsid w:val="003944DB"/>
    <w:rsid w:val="00396147"/>
    <w:rsid w:val="003A0B52"/>
    <w:rsid w:val="003A70DC"/>
    <w:rsid w:val="003E6AB2"/>
    <w:rsid w:val="003F0430"/>
    <w:rsid w:val="003F15EA"/>
    <w:rsid w:val="003F25E9"/>
    <w:rsid w:val="00401D2C"/>
    <w:rsid w:val="0040742A"/>
    <w:rsid w:val="00407AD9"/>
    <w:rsid w:val="004407D8"/>
    <w:rsid w:val="00446708"/>
    <w:rsid w:val="004474CF"/>
    <w:rsid w:val="0045534C"/>
    <w:rsid w:val="0045633B"/>
    <w:rsid w:val="0047236B"/>
    <w:rsid w:val="00495A4B"/>
    <w:rsid w:val="004A2AEE"/>
    <w:rsid w:val="004B1A86"/>
    <w:rsid w:val="004B1B74"/>
    <w:rsid w:val="004C0748"/>
    <w:rsid w:val="004D6F29"/>
    <w:rsid w:val="004E1C41"/>
    <w:rsid w:val="004F04D6"/>
    <w:rsid w:val="004F2D90"/>
    <w:rsid w:val="004F4831"/>
    <w:rsid w:val="004F5033"/>
    <w:rsid w:val="00502BF1"/>
    <w:rsid w:val="005069E6"/>
    <w:rsid w:val="00522122"/>
    <w:rsid w:val="00552776"/>
    <w:rsid w:val="0057712F"/>
    <w:rsid w:val="005851FC"/>
    <w:rsid w:val="005935B6"/>
    <w:rsid w:val="00595D6F"/>
    <w:rsid w:val="0059642E"/>
    <w:rsid w:val="005A67BC"/>
    <w:rsid w:val="005B68BA"/>
    <w:rsid w:val="005C1266"/>
    <w:rsid w:val="005C1A64"/>
    <w:rsid w:val="005C4104"/>
    <w:rsid w:val="005C4F54"/>
    <w:rsid w:val="005D2356"/>
    <w:rsid w:val="005D259E"/>
    <w:rsid w:val="005E6A9A"/>
    <w:rsid w:val="005F0FE0"/>
    <w:rsid w:val="00603D52"/>
    <w:rsid w:val="00604104"/>
    <w:rsid w:val="0063480E"/>
    <w:rsid w:val="0063594C"/>
    <w:rsid w:val="00636D06"/>
    <w:rsid w:val="00637EB3"/>
    <w:rsid w:val="00641AEB"/>
    <w:rsid w:val="00643C89"/>
    <w:rsid w:val="00655958"/>
    <w:rsid w:val="006676F4"/>
    <w:rsid w:val="00671F0E"/>
    <w:rsid w:val="00684F5F"/>
    <w:rsid w:val="006A5CB1"/>
    <w:rsid w:val="006B0EA0"/>
    <w:rsid w:val="006B76FE"/>
    <w:rsid w:val="006C676D"/>
    <w:rsid w:val="006D0FD4"/>
    <w:rsid w:val="00713FC7"/>
    <w:rsid w:val="0071576C"/>
    <w:rsid w:val="0072756B"/>
    <w:rsid w:val="00742E2D"/>
    <w:rsid w:val="00744ED0"/>
    <w:rsid w:val="0074757A"/>
    <w:rsid w:val="00747FA6"/>
    <w:rsid w:val="00751F99"/>
    <w:rsid w:val="00762001"/>
    <w:rsid w:val="007776CE"/>
    <w:rsid w:val="00777FBB"/>
    <w:rsid w:val="00781239"/>
    <w:rsid w:val="00793665"/>
    <w:rsid w:val="00793FCF"/>
    <w:rsid w:val="007A01C4"/>
    <w:rsid w:val="007A2FB6"/>
    <w:rsid w:val="007A4345"/>
    <w:rsid w:val="007D1637"/>
    <w:rsid w:val="007F4C27"/>
    <w:rsid w:val="008110F7"/>
    <w:rsid w:val="00811CDF"/>
    <w:rsid w:val="008722F5"/>
    <w:rsid w:val="00872666"/>
    <w:rsid w:val="00881F12"/>
    <w:rsid w:val="00884ADC"/>
    <w:rsid w:val="00893211"/>
    <w:rsid w:val="008A0A17"/>
    <w:rsid w:val="008C372F"/>
    <w:rsid w:val="008D3063"/>
    <w:rsid w:val="008D4EBC"/>
    <w:rsid w:val="008F018E"/>
    <w:rsid w:val="00902757"/>
    <w:rsid w:val="00917410"/>
    <w:rsid w:val="00921750"/>
    <w:rsid w:val="00921999"/>
    <w:rsid w:val="00921E27"/>
    <w:rsid w:val="00931085"/>
    <w:rsid w:val="00935B59"/>
    <w:rsid w:val="00980A2A"/>
    <w:rsid w:val="009838A1"/>
    <w:rsid w:val="00985F0F"/>
    <w:rsid w:val="009912E5"/>
    <w:rsid w:val="00995B7B"/>
    <w:rsid w:val="00997797"/>
    <w:rsid w:val="009D5B38"/>
    <w:rsid w:val="009E3301"/>
    <w:rsid w:val="009F4963"/>
    <w:rsid w:val="009F52DF"/>
    <w:rsid w:val="009F6A76"/>
    <w:rsid w:val="00A06718"/>
    <w:rsid w:val="00A269BF"/>
    <w:rsid w:val="00A30AD5"/>
    <w:rsid w:val="00A316E1"/>
    <w:rsid w:val="00A32373"/>
    <w:rsid w:val="00A446E0"/>
    <w:rsid w:val="00A511DE"/>
    <w:rsid w:val="00A541CE"/>
    <w:rsid w:val="00A7209C"/>
    <w:rsid w:val="00A72B95"/>
    <w:rsid w:val="00A92F09"/>
    <w:rsid w:val="00A96F55"/>
    <w:rsid w:val="00AE210E"/>
    <w:rsid w:val="00AF6807"/>
    <w:rsid w:val="00B00B02"/>
    <w:rsid w:val="00B13230"/>
    <w:rsid w:val="00B34B5E"/>
    <w:rsid w:val="00B41327"/>
    <w:rsid w:val="00B4404E"/>
    <w:rsid w:val="00B50D20"/>
    <w:rsid w:val="00B738F1"/>
    <w:rsid w:val="00B77AB6"/>
    <w:rsid w:val="00B8360E"/>
    <w:rsid w:val="00B9469A"/>
    <w:rsid w:val="00BA7E60"/>
    <w:rsid w:val="00BB0B6A"/>
    <w:rsid w:val="00BB5A31"/>
    <w:rsid w:val="00BC2E17"/>
    <w:rsid w:val="00BC7F21"/>
    <w:rsid w:val="00C04CF6"/>
    <w:rsid w:val="00C1123F"/>
    <w:rsid w:val="00C142F8"/>
    <w:rsid w:val="00C26870"/>
    <w:rsid w:val="00C444A5"/>
    <w:rsid w:val="00C55050"/>
    <w:rsid w:val="00C562A8"/>
    <w:rsid w:val="00C5755C"/>
    <w:rsid w:val="00C80275"/>
    <w:rsid w:val="00C93840"/>
    <w:rsid w:val="00CC7164"/>
    <w:rsid w:val="00CD3502"/>
    <w:rsid w:val="00CD41DE"/>
    <w:rsid w:val="00CE35BB"/>
    <w:rsid w:val="00D034A2"/>
    <w:rsid w:val="00D141AB"/>
    <w:rsid w:val="00D17989"/>
    <w:rsid w:val="00D628FB"/>
    <w:rsid w:val="00D62F99"/>
    <w:rsid w:val="00D65554"/>
    <w:rsid w:val="00D76338"/>
    <w:rsid w:val="00D84F9B"/>
    <w:rsid w:val="00DB0B27"/>
    <w:rsid w:val="00DC7A86"/>
    <w:rsid w:val="00DD66EA"/>
    <w:rsid w:val="00DE566E"/>
    <w:rsid w:val="00E2467A"/>
    <w:rsid w:val="00E309C8"/>
    <w:rsid w:val="00E46419"/>
    <w:rsid w:val="00E64ED2"/>
    <w:rsid w:val="00E67BDB"/>
    <w:rsid w:val="00E85B5B"/>
    <w:rsid w:val="00EA2662"/>
    <w:rsid w:val="00EA4797"/>
    <w:rsid w:val="00EB00BB"/>
    <w:rsid w:val="00EB7833"/>
    <w:rsid w:val="00EC6F47"/>
    <w:rsid w:val="00ED65CA"/>
    <w:rsid w:val="00ED7EF4"/>
    <w:rsid w:val="00EE190D"/>
    <w:rsid w:val="00EE259C"/>
    <w:rsid w:val="00EE2D57"/>
    <w:rsid w:val="00EE2FE9"/>
    <w:rsid w:val="00EF0927"/>
    <w:rsid w:val="00EF1DC5"/>
    <w:rsid w:val="00F31C81"/>
    <w:rsid w:val="00F34AB9"/>
    <w:rsid w:val="00F362FA"/>
    <w:rsid w:val="00F40861"/>
    <w:rsid w:val="00F47BEE"/>
    <w:rsid w:val="00F67538"/>
    <w:rsid w:val="00F73865"/>
    <w:rsid w:val="00F81AA1"/>
    <w:rsid w:val="00F95890"/>
    <w:rsid w:val="00FA1C34"/>
    <w:rsid w:val="00FC1940"/>
    <w:rsid w:val="00FD4E02"/>
    <w:rsid w:val="00FD4EEB"/>
    <w:rsid w:val="00FE5BF6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5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customStyle="1" w:styleId="ConsPlusTitle">
    <w:name w:val="ConsPlusTitle"/>
    <w:rsid w:val="00F81A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numbering" w:customStyle="1" w:styleId="WWNum1">
    <w:name w:val="WWNum1"/>
    <w:rsid w:val="00D62F99"/>
    <w:pPr>
      <w:numPr>
        <w:numId w:val="6"/>
      </w:numPr>
    </w:pPr>
  </w:style>
  <w:style w:type="numbering" w:customStyle="1" w:styleId="WWNum2">
    <w:name w:val="WWNum2"/>
    <w:rsid w:val="00D62F99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5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uiPriority w:val="34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  <w:style w:type="numbering" w:customStyle="1" w:styleId="ConsPlusTitle">
    <w:name w:val="WWNum1"/>
    <w:pPr>
      <w:numPr>
        <w:numId w:val="6"/>
      </w:numPr>
    </w:pPr>
  </w:style>
  <w:style w:type="numbering" w:customStyle="1" w:styleId="WWNum1">
    <w:name w:val="WWNum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9AA5-60CE-4EDB-BDDC-4EF4914C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9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2024-04-16T04:47:00Z</cp:lastPrinted>
  <dcterms:created xsi:type="dcterms:W3CDTF">2024-04-08T13:13:00Z</dcterms:created>
  <dcterms:modified xsi:type="dcterms:W3CDTF">2024-04-24T07:32:00Z</dcterms:modified>
</cp:coreProperties>
</file>