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4C" w:rsidRDefault="00E01BC3" w:rsidP="005D401F">
      <w:pPr>
        <w:tabs>
          <w:tab w:val="left" w:pos="4320"/>
        </w:tabs>
        <w:spacing w:after="0" w:line="360" w:lineRule="auto"/>
        <w:rPr>
          <w:rFonts w:eastAsia="Times New Roman"/>
          <w:lang w:eastAsia="ru-RU"/>
        </w:rPr>
      </w:pPr>
      <w:r w:rsidRPr="00E01BC3">
        <w:rPr>
          <w:rFonts w:eastAsia="Times New Roman"/>
          <w:lang w:eastAsia="ru-RU"/>
        </w:rPr>
        <w:t xml:space="preserve">                                                                              </w:t>
      </w:r>
      <w:r w:rsidR="00F40D4C">
        <w:rPr>
          <w:rFonts w:eastAsia="Times New Roman"/>
          <w:lang w:eastAsia="ru-RU"/>
        </w:rPr>
        <w:t xml:space="preserve">                           </w:t>
      </w:r>
    </w:p>
    <w:p w:rsidR="00E01BC3" w:rsidRPr="00E01BC3" w:rsidRDefault="00E01BC3" w:rsidP="00E01BC3">
      <w:pPr>
        <w:tabs>
          <w:tab w:val="left" w:pos="432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E01BC3">
        <w:rPr>
          <w:rFonts w:eastAsia="Times New Roman"/>
          <w:noProof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BC3" w:rsidRPr="00E01BC3" w:rsidRDefault="00E01BC3" w:rsidP="00754AF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E01BC3">
        <w:rPr>
          <w:rFonts w:eastAsia="Times New Roman"/>
          <w:b/>
          <w:lang w:eastAsia="ru-RU"/>
        </w:rPr>
        <w:t>СОБРАНИЕ ДЕПУТАТОВ</w:t>
      </w:r>
    </w:p>
    <w:p w:rsidR="00E01BC3" w:rsidRPr="00E01BC3" w:rsidRDefault="00E01BC3" w:rsidP="00754AFA">
      <w:pPr>
        <w:spacing w:after="0" w:line="240" w:lineRule="auto"/>
        <w:jc w:val="center"/>
        <w:rPr>
          <w:rFonts w:eastAsia="Times New Roman"/>
          <w:lang w:eastAsia="ru-RU"/>
        </w:rPr>
      </w:pPr>
      <w:r w:rsidRPr="00E01BC3">
        <w:rPr>
          <w:rFonts w:eastAsia="Times New Roman"/>
          <w:b/>
          <w:lang w:eastAsia="ru-RU"/>
        </w:rPr>
        <w:t>КУНАША</w:t>
      </w:r>
      <w:r w:rsidR="005754F7">
        <w:rPr>
          <w:rFonts w:eastAsia="Times New Roman"/>
          <w:b/>
          <w:lang w:eastAsia="ru-RU"/>
        </w:rPr>
        <w:t>КС</w:t>
      </w:r>
      <w:r w:rsidR="00BC2122">
        <w:rPr>
          <w:rFonts w:eastAsia="Times New Roman"/>
          <w:b/>
          <w:lang w:eastAsia="ru-RU"/>
        </w:rPr>
        <w:t>К</w:t>
      </w:r>
      <w:r w:rsidRPr="00E01BC3">
        <w:rPr>
          <w:rFonts w:eastAsia="Times New Roman"/>
          <w:b/>
          <w:lang w:eastAsia="ru-RU"/>
        </w:rPr>
        <w:t>ОГО МУНИЦИПАЛЬНОГО ОКРУГА</w:t>
      </w:r>
    </w:p>
    <w:p w:rsidR="00E01BC3" w:rsidRPr="00E01BC3" w:rsidRDefault="00E01BC3" w:rsidP="00754AF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E01BC3">
        <w:rPr>
          <w:rFonts w:eastAsia="Times New Roman"/>
          <w:b/>
          <w:lang w:eastAsia="ru-RU"/>
        </w:rPr>
        <w:t>ЧЕЛЯБИНСКОЙ ОБЛАСТИ</w:t>
      </w:r>
    </w:p>
    <w:p w:rsidR="00E01BC3" w:rsidRPr="00E01BC3" w:rsidRDefault="00A11C0F" w:rsidP="00754AF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88E03F9" wp14:editId="3B3B469E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BC5CE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01BC3" w:rsidRDefault="00E01BC3" w:rsidP="00754AF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E01BC3">
        <w:rPr>
          <w:rFonts w:eastAsia="Times New Roman"/>
          <w:b/>
          <w:bCs/>
          <w:lang w:eastAsia="ru-RU"/>
        </w:rPr>
        <w:t>РЕШЕНИЕ</w:t>
      </w:r>
    </w:p>
    <w:p w:rsidR="00C31874" w:rsidRPr="00E01BC3" w:rsidRDefault="00C31874" w:rsidP="00754AF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3 заседание </w:t>
      </w:r>
      <w:bookmarkStart w:id="0" w:name="_GoBack"/>
      <w:bookmarkEnd w:id="0"/>
    </w:p>
    <w:p w:rsidR="00E01BC3" w:rsidRPr="00E01BC3" w:rsidRDefault="00E01BC3" w:rsidP="00754AF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01BC3" w:rsidRPr="00E01BC3" w:rsidRDefault="00E01BC3" w:rsidP="00E01BC3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E01BC3" w:rsidRPr="00E01BC3" w:rsidRDefault="00466008" w:rsidP="00E01BC3">
      <w:p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«24» февраля </w:t>
      </w:r>
      <w:r w:rsidR="005D401F">
        <w:rPr>
          <w:rFonts w:eastAsia="Times New Roman"/>
          <w:bCs/>
          <w:lang w:eastAsia="ru-RU"/>
        </w:rPr>
        <w:t>2</w:t>
      </w:r>
      <w:r w:rsidR="00DE3F7F">
        <w:rPr>
          <w:rFonts w:eastAsia="Times New Roman"/>
          <w:bCs/>
          <w:lang w:eastAsia="ru-RU"/>
        </w:rPr>
        <w:t>026</w:t>
      </w:r>
      <w:r w:rsidR="00E01BC3" w:rsidRPr="00E01BC3">
        <w:rPr>
          <w:rFonts w:eastAsia="Times New Roman"/>
          <w:bCs/>
          <w:lang w:eastAsia="ru-RU"/>
        </w:rPr>
        <w:t xml:space="preserve"> г. №</w:t>
      </w:r>
      <w:r w:rsidR="005D401F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20</w:t>
      </w:r>
    </w:p>
    <w:p w:rsidR="006544BF" w:rsidRDefault="006544BF"/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1206E" w:rsidTr="0051206E">
        <w:tc>
          <w:tcPr>
            <w:tcW w:w="4928" w:type="dxa"/>
          </w:tcPr>
          <w:p w:rsidR="0051206E" w:rsidRPr="0051206E" w:rsidRDefault="0051206E" w:rsidP="0051206E">
            <w:pPr>
              <w:tabs>
                <w:tab w:val="center" w:pos="-426"/>
              </w:tabs>
              <w:jc w:val="both"/>
              <w:rPr>
                <w:rFonts w:eastAsia="Lucida Sans Unicode"/>
                <w:bCs/>
                <w:iCs/>
                <w:kern w:val="1"/>
                <w:lang w:eastAsia="ru-RU"/>
              </w:rPr>
            </w:pPr>
            <w:r w:rsidRPr="0051206E">
              <w:rPr>
                <w:rFonts w:eastAsia="Lucida Sans Unicode"/>
                <w:bCs/>
                <w:iCs/>
                <w:kern w:val="1"/>
                <w:lang w:eastAsia="ru-RU"/>
              </w:rPr>
              <w:t xml:space="preserve">Об утверждении Порядка проведения </w:t>
            </w:r>
          </w:p>
          <w:p w:rsidR="0051206E" w:rsidRPr="0051206E" w:rsidRDefault="0051206E" w:rsidP="0051206E">
            <w:pPr>
              <w:tabs>
                <w:tab w:val="center" w:pos="-426"/>
              </w:tabs>
              <w:jc w:val="both"/>
              <w:rPr>
                <w:rFonts w:eastAsia="Lucida Sans Unicode"/>
                <w:bCs/>
                <w:iCs/>
                <w:kern w:val="1"/>
                <w:lang w:eastAsia="ru-RU"/>
              </w:rPr>
            </w:pPr>
            <w:r w:rsidRPr="0051206E">
              <w:rPr>
                <w:rFonts w:eastAsia="Lucida Sans Unicode"/>
                <w:bCs/>
                <w:iCs/>
                <w:kern w:val="1"/>
                <w:lang w:eastAsia="ru-RU"/>
              </w:rPr>
              <w:t>внешней проверки годового отчета</w:t>
            </w:r>
          </w:p>
          <w:p w:rsidR="0051206E" w:rsidRPr="0051206E" w:rsidRDefault="0051206E" w:rsidP="0051206E">
            <w:pPr>
              <w:tabs>
                <w:tab w:val="center" w:pos="-426"/>
              </w:tabs>
              <w:jc w:val="both"/>
              <w:rPr>
                <w:rFonts w:eastAsia="Lucida Sans Unicode"/>
                <w:bCs/>
                <w:iCs/>
                <w:kern w:val="1"/>
                <w:lang w:eastAsia="ru-RU"/>
              </w:rPr>
            </w:pPr>
            <w:r w:rsidRPr="0051206E">
              <w:rPr>
                <w:rFonts w:eastAsia="Lucida Sans Unicode"/>
                <w:bCs/>
                <w:iCs/>
                <w:kern w:val="1"/>
                <w:lang w:eastAsia="ru-RU"/>
              </w:rPr>
              <w:t>об исполнении бюджета Кунаша</w:t>
            </w:r>
            <w:r w:rsidR="00BC2122">
              <w:rPr>
                <w:rFonts w:eastAsia="Lucida Sans Unicode"/>
                <w:bCs/>
                <w:iCs/>
                <w:kern w:val="1"/>
                <w:lang w:eastAsia="ru-RU"/>
              </w:rPr>
              <w:t>кск</w:t>
            </w:r>
            <w:r w:rsidRPr="0051206E">
              <w:rPr>
                <w:rFonts w:eastAsia="Lucida Sans Unicode"/>
                <w:bCs/>
                <w:iCs/>
                <w:kern w:val="1"/>
                <w:lang w:eastAsia="ru-RU"/>
              </w:rPr>
              <w:t xml:space="preserve">ого </w:t>
            </w:r>
          </w:p>
          <w:p w:rsidR="0051206E" w:rsidRPr="0051206E" w:rsidRDefault="0051206E" w:rsidP="0051206E">
            <w:pPr>
              <w:tabs>
                <w:tab w:val="center" w:pos="-426"/>
              </w:tabs>
              <w:jc w:val="both"/>
              <w:rPr>
                <w:rFonts w:eastAsia="Lucida Sans Unicode"/>
                <w:bCs/>
                <w:iCs/>
                <w:kern w:val="1"/>
                <w:lang w:eastAsia="ru-RU"/>
              </w:rPr>
            </w:pPr>
            <w:r w:rsidRPr="0051206E">
              <w:rPr>
                <w:rFonts w:eastAsia="Lucida Sans Unicode"/>
                <w:bCs/>
                <w:iCs/>
                <w:kern w:val="1"/>
                <w:lang w:eastAsia="ru-RU"/>
              </w:rPr>
              <w:t xml:space="preserve">муниципального </w:t>
            </w:r>
            <w:r>
              <w:rPr>
                <w:rFonts w:eastAsia="Lucida Sans Unicode"/>
                <w:bCs/>
                <w:iCs/>
                <w:kern w:val="1"/>
                <w:lang w:eastAsia="ru-RU"/>
              </w:rPr>
              <w:t>округа</w:t>
            </w:r>
            <w:r w:rsidRPr="0051206E">
              <w:rPr>
                <w:rFonts w:eastAsia="Lucida Sans Unicode"/>
                <w:bCs/>
                <w:iCs/>
                <w:kern w:val="1"/>
                <w:lang w:eastAsia="ru-RU"/>
              </w:rPr>
              <w:t xml:space="preserve"> </w:t>
            </w:r>
          </w:p>
        </w:tc>
      </w:tr>
    </w:tbl>
    <w:p w:rsidR="00E01BC3" w:rsidRPr="00F40D4C" w:rsidRDefault="00E01BC3" w:rsidP="00E01BC3">
      <w:pPr>
        <w:tabs>
          <w:tab w:val="center" w:pos="-426"/>
        </w:tabs>
        <w:spacing w:after="0" w:line="360" w:lineRule="auto"/>
        <w:jc w:val="both"/>
        <w:rPr>
          <w:rFonts w:eastAsia="Lucida Sans Unicode"/>
          <w:b/>
          <w:bCs/>
          <w:i/>
          <w:iCs/>
          <w:kern w:val="1"/>
          <w:lang w:eastAsia="ru-RU"/>
        </w:rPr>
      </w:pPr>
    </w:p>
    <w:p w:rsidR="001F66E0" w:rsidRDefault="00E01BC3" w:rsidP="00754AFA">
      <w:pPr>
        <w:tabs>
          <w:tab w:val="center" w:pos="-426"/>
        </w:tabs>
        <w:spacing w:after="0" w:line="240" w:lineRule="auto"/>
        <w:ind w:firstLine="567"/>
        <w:jc w:val="both"/>
        <w:rPr>
          <w:rFonts w:eastAsia="Lucida Sans Unicode"/>
          <w:kern w:val="1"/>
          <w:lang w:eastAsia="ru-RU"/>
        </w:rPr>
      </w:pPr>
      <w:r w:rsidRPr="00F40D4C">
        <w:rPr>
          <w:rFonts w:eastAsia="Lucida Sans Unicode"/>
          <w:kern w:val="1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 Собрание депутатов Кунаша</w:t>
      </w:r>
      <w:r w:rsidR="00BC2122">
        <w:rPr>
          <w:rFonts w:eastAsia="Lucida Sans Unicode"/>
          <w:kern w:val="1"/>
          <w:lang w:eastAsia="ru-RU"/>
        </w:rPr>
        <w:t>кск</w:t>
      </w:r>
      <w:r w:rsidRPr="00F40D4C">
        <w:rPr>
          <w:rFonts w:eastAsia="Lucida Sans Unicode"/>
          <w:kern w:val="1"/>
          <w:lang w:eastAsia="ru-RU"/>
        </w:rPr>
        <w:t xml:space="preserve">ого муниципального округа: </w:t>
      </w:r>
    </w:p>
    <w:p w:rsidR="00E01BC3" w:rsidRPr="00F40D4C" w:rsidRDefault="00E01BC3" w:rsidP="00754AFA">
      <w:pPr>
        <w:tabs>
          <w:tab w:val="center" w:pos="-426"/>
        </w:tabs>
        <w:spacing w:after="0" w:line="240" w:lineRule="auto"/>
        <w:ind w:firstLine="567"/>
        <w:jc w:val="both"/>
        <w:rPr>
          <w:rFonts w:eastAsia="Lucida Sans Unicode"/>
          <w:kern w:val="1"/>
          <w:lang w:eastAsia="ru-RU"/>
        </w:rPr>
      </w:pPr>
      <w:r w:rsidRPr="00F40D4C">
        <w:rPr>
          <w:rFonts w:eastAsia="Lucida Sans Unicode"/>
          <w:kern w:val="1"/>
          <w:lang w:eastAsia="ru-RU"/>
        </w:rPr>
        <w:t xml:space="preserve">  </w:t>
      </w:r>
    </w:p>
    <w:p w:rsidR="00E01BC3" w:rsidRPr="00F40D4C" w:rsidRDefault="00E01BC3" w:rsidP="001F66E0">
      <w:pPr>
        <w:tabs>
          <w:tab w:val="center" w:pos="1320"/>
        </w:tabs>
        <w:spacing w:after="0" w:line="360" w:lineRule="auto"/>
        <w:rPr>
          <w:rFonts w:eastAsia="Lucida Sans Unicode"/>
          <w:b/>
          <w:bCs/>
          <w:kern w:val="1"/>
          <w:lang w:eastAsia="ru-RU"/>
        </w:rPr>
      </w:pPr>
      <w:r w:rsidRPr="00F40D4C">
        <w:rPr>
          <w:rFonts w:eastAsia="Lucida Sans Unicode"/>
          <w:b/>
          <w:bCs/>
          <w:kern w:val="1"/>
          <w:lang w:eastAsia="ru-RU"/>
        </w:rPr>
        <w:t>РЕШАЕТ:</w:t>
      </w:r>
    </w:p>
    <w:p w:rsidR="005C0D69" w:rsidRPr="0051206E" w:rsidRDefault="00E01BC3" w:rsidP="00754AFA">
      <w:pPr>
        <w:tabs>
          <w:tab w:val="center" w:pos="0"/>
        </w:tabs>
        <w:spacing w:after="0" w:line="240" w:lineRule="auto"/>
        <w:ind w:firstLine="567"/>
        <w:jc w:val="both"/>
        <w:rPr>
          <w:rFonts w:eastAsia="Lucida Sans Unicode"/>
          <w:kern w:val="1"/>
          <w:lang w:eastAsia="ru-RU"/>
        </w:rPr>
      </w:pPr>
      <w:r w:rsidRPr="00F40D4C">
        <w:rPr>
          <w:rFonts w:eastAsia="Lucida Sans Unicode"/>
          <w:kern w:val="1"/>
          <w:lang w:eastAsia="ru-RU"/>
        </w:rPr>
        <w:t xml:space="preserve">1. </w:t>
      </w:r>
      <w:r w:rsidR="0051206E" w:rsidRPr="0051206E">
        <w:rPr>
          <w:rFonts w:eastAsia="Lucida Sans Unicode"/>
          <w:kern w:val="1"/>
          <w:lang w:eastAsia="ru-RU"/>
        </w:rPr>
        <w:t>Утвердить Порядок проведения внешней проверки годового отчета об   исполнении бюджета Кунаша</w:t>
      </w:r>
      <w:r w:rsidR="00BC2122">
        <w:rPr>
          <w:rFonts w:eastAsia="Lucida Sans Unicode"/>
          <w:kern w:val="1"/>
          <w:lang w:eastAsia="ru-RU"/>
        </w:rPr>
        <w:t>кск</w:t>
      </w:r>
      <w:r w:rsidR="0051206E" w:rsidRPr="0051206E">
        <w:rPr>
          <w:rFonts w:eastAsia="Lucida Sans Unicode"/>
          <w:kern w:val="1"/>
          <w:lang w:eastAsia="ru-RU"/>
        </w:rPr>
        <w:t>ого муниципального округа  (приложение)</w:t>
      </w:r>
      <w:r w:rsidR="0073114C">
        <w:rPr>
          <w:rFonts w:eastAsia="Lucida Sans Unicode"/>
          <w:kern w:val="1"/>
          <w:lang w:eastAsia="ru-RU"/>
        </w:rPr>
        <w:t>.</w:t>
      </w:r>
    </w:p>
    <w:p w:rsidR="00F40D4C" w:rsidRPr="00F666A9" w:rsidRDefault="00F40D4C" w:rsidP="00754AF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40D4C">
        <w:rPr>
          <w:rFonts w:eastAsia="Times New Roman"/>
          <w:lang w:eastAsia="ru-RU"/>
        </w:rPr>
        <w:t>2</w:t>
      </w:r>
      <w:r w:rsidRPr="00F666A9">
        <w:rPr>
          <w:rFonts w:eastAsia="Times New Roman"/>
          <w:lang w:eastAsia="ru-RU"/>
        </w:rPr>
        <w:t xml:space="preserve">. </w:t>
      </w:r>
      <w:r w:rsidRPr="009A4BC8">
        <w:rPr>
          <w:rFonts w:eastAsia="Times New Roman"/>
          <w:lang w:eastAsia="ru-RU"/>
        </w:rPr>
        <w:t>Настоящее решение</w:t>
      </w:r>
      <w:r w:rsidRPr="00F666A9">
        <w:rPr>
          <w:rFonts w:eastAsia="Times New Roman"/>
          <w:lang w:eastAsia="ru-RU"/>
        </w:rPr>
        <w:t xml:space="preserve"> </w:t>
      </w:r>
      <w:r w:rsidR="009A4BC8">
        <w:rPr>
          <w:rFonts w:eastAsia="Times New Roman"/>
          <w:lang w:eastAsia="ru-RU"/>
        </w:rPr>
        <w:t xml:space="preserve">и </w:t>
      </w:r>
      <w:r w:rsidR="0051206E" w:rsidRPr="0051206E">
        <w:rPr>
          <w:rFonts w:eastAsia="Times New Roman"/>
          <w:lang w:eastAsia="ru-RU"/>
        </w:rPr>
        <w:t xml:space="preserve">подлежит опубликованию в средствах массовой информации и размещению на официальном интернет-сайте </w:t>
      </w:r>
      <w:r w:rsidR="0051206E">
        <w:rPr>
          <w:rFonts w:eastAsia="Times New Roman"/>
          <w:lang w:eastAsia="ru-RU"/>
        </w:rPr>
        <w:t>Кунашаского муниципального округа Челябинской области</w:t>
      </w:r>
      <w:r w:rsidR="0051206E" w:rsidRPr="0051206E">
        <w:rPr>
          <w:rFonts w:eastAsia="Times New Roman"/>
          <w:lang w:eastAsia="ru-RU"/>
        </w:rPr>
        <w:t>.</w:t>
      </w:r>
    </w:p>
    <w:p w:rsidR="00F40D4C" w:rsidRPr="00F40D4C" w:rsidRDefault="00F40D4C" w:rsidP="00754AFA">
      <w:pPr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F40D4C">
        <w:rPr>
          <w:rFonts w:eastAsia="Times New Roman"/>
          <w:lang w:eastAsia="ru-RU"/>
        </w:rPr>
        <w:t>3. Настоящее решение вступает в силу после его официального опубликования в соответствии с действующим законодательством</w:t>
      </w:r>
      <w:r w:rsidR="009B349B">
        <w:rPr>
          <w:rFonts w:eastAsia="Times New Roman"/>
          <w:lang w:eastAsia="ru-RU"/>
        </w:rPr>
        <w:t xml:space="preserve"> Российской Федерации</w:t>
      </w:r>
      <w:r w:rsidRPr="00F40D4C">
        <w:rPr>
          <w:rFonts w:eastAsia="Times New Roman"/>
          <w:lang w:eastAsia="ru-RU"/>
        </w:rPr>
        <w:t>.</w:t>
      </w:r>
    </w:p>
    <w:p w:rsidR="00F40D4C" w:rsidRDefault="00F40D4C" w:rsidP="00C36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C4063" w:rsidRDefault="009C4063" w:rsidP="00C36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84CAB" w:rsidRDefault="00384CAB" w:rsidP="00C369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F40D4C" w:rsidRPr="00F40D4C" w:rsidRDefault="00F40D4C" w:rsidP="00C369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0D4C">
        <w:rPr>
          <w:rFonts w:eastAsia="Times New Roman"/>
          <w:lang w:eastAsia="ru-RU"/>
        </w:rPr>
        <w:t xml:space="preserve">Председатель </w:t>
      </w:r>
    </w:p>
    <w:p w:rsidR="00F40D4C" w:rsidRPr="00F40D4C" w:rsidRDefault="00F40D4C" w:rsidP="00C369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40D4C">
        <w:rPr>
          <w:rFonts w:eastAsia="Times New Roman"/>
          <w:lang w:eastAsia="ru-RU"/>
        </w:rPr>
        <w:t xml:space="preserve">Собрания депутатов                                                   </w:t>
      </w:r>
      <w:r>
        <w:rPr>
          <w:rFonts w:eastAsia="Times New Roman"/>
          <w:lang w:eastAsia="ru-RU"/>
        </w:rPr>
        <w:t xml:space="preserve">                    </w:t>
      </w:r>
      <w:r w:rsidRPr="00F40D4C">
        <w:rPr>
          <w:rFonts w:eastAsia="Times New Roman"/>
          <w:lang w:eastAsia="ru-RU"/>
        </w:rPr>
        <w:t xml:space="preserve">  Н.В. Гусева </w:t>
      </w:r>
    </w:p>
    <w:p w:rsidR="00F40D4C" w:rsidRPr="00F40D4C" w:rsidRDefault="00F40D4C" w:rsidP="00C369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F40D4C" w:rsidRPr="00F40D4C" w:rsidRDefault="00F40D4C" w:rsidP="00C369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5D401F" w:rsidRDefault="005D401F" w:rsidP="00C369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1F66E0" w:rsidRDefault="001F66E0" w:rsidP="00C369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1F66E0" w:rsidRDefault="001F66E0" w:rsidP="00C369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1F66E0" w:rsidRDefault="001F66E0" w:rsidP="00C369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9C4063" w:rsidRDefault="009C4063" w:rsidP="00C369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1F66E0" w:rsidRDefault="001F66E0" w:rsidP="00C369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5170F0" w:rsidRDefault="005170F0" w:rsidP="00C369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1F66E0" w:rsidRDefault="001F66E0" w:rsidP="005D401F">
      <w:pPr>
        <w:spacing w:after="0" w:line="240" w:lineRule="auto"/>
        <w:ind w:left="4678"/>
        <w:jc w:val="right"/>
        <w:rPr>
          <w:rFonts w:eastAsia="Times New Roman"/>
          <w:color w:val="000000"/>
          <w:lang w:eastAsia="ru-RU"/>
        </w:rPr>
      </w:pPr>
    </w:p>
    <w:p w:rsidR="001F66E0" w:rsidRDefault="005D401F" w:rsidP="005D401F">
      <w:pPr>
        <w:spacing w:after="0" w:line="240" w:lineRule="auto"/>
        <w:ind w:left="4678"/>
        <w:jc w:val="right"/>
        <w:rPr>
          <w:rFonts w:eastAsia="Times New Roman"/>
          <w:color w:val="000000"/>
          <w:lang w:eastAsia="ru-RU"/>
        </w:rPr>
      </w:pPr>
      <w:r w:rsidRPr="005D401F">
        <w:rPr>
          <w:rFonts w:eastAsia="Times New Roman"/>
          <w:color w:val="000000"/>
          <w:lang w:eastAsia="ru-RU"/>
        </w:rPr>
        <w:t>Приложение к решению</w:t>
      </w:r>
    </w:p>
    <w:p w:rsidR="001F66E0" w:rsidRDefault="005D401F" w:rsidP="005D401F">
      <w:pPr>
        <w:spacing w:after="0" w:line="240" w:lineRule="auto"/>
        <w:ind w:left="4678"/>
        <w:jc w:val="right"/>
        <w:rPr>
          <w:rFonts w:eastAsia="Times New Roman"/>
          <w:color w:val="000000"/>
          <w:lang w:eastAsia="ru-RU"/>
        </w:rPr>
      </w:pPr>
      <w:r w:rsidRPr="005D401F">
        <w:rPr>
          <w:rFonts w:eastAsia="Times New Roman"/>
          <w:color w:val="000000"/>
          <w:lang w:eastAsia="ru-RU"/>
        </w:rPr>
        <w:t xml:space="preserve"> Собрания депутатов Кунаша</w:t>
      </w:r>
      <w:r w:rsidR="00BC2122">
        <w:rPr>
          <w:rFonts w:eastAsia="Times New Roman"/>
          <w:color w:val="000000"/>
          <w:lang w:eastAsia="ru-RU"/>
        </w:rPr>
        <w:t>кск</w:t>
      </w:r>
      <w:r w:rsidRPr="005D401F">
        <w:rPr>
          <w:rFonts w:eastAsia="Times New Roman"/>
          <w:color w:val="000000"/>
          <w:lang w:eastAsia="ru-RU"/>
        </w:rPr>
        <w:t xml:space="preserve">ого </w:t>
      </w:r>
    </w:p>
    <w:p w:rsidR="005D401F" w:rsidRPr="005D401F" w:rsidRDefault="005D401F" w:rsidP="005D401F">
      <w:pPr>
        <w:spacing w:after="0" w:line="240" w:lineRule="auto"/>
        <w:ind w:left="4678"/>
        <w:jc w:val="right"/>
        <w:rPr>
          <w:rFonts w:eastAsia="Times New Roman"/>
          <w:color w:val="000000"/>
          <w:lang w:eastAsia="ru-RU"/>
        </w:rPr>
      </w:pPr>
      <w:r w:rsidRPr="005D401F">
        <w:rPr>
          <w:rFonts w:eastAsia="Times New Roman"/>
          <w:color w:val="000000"/>
          <w:lang w:eastAsia="ru-RU"/>
        </w:rPr>
        <w:t>муниципального округа</w:t>
      </w:r>
    </w:p>
    <w:p w:rsidR="005D401F" w:rsidRPr="005D401F" w:rsidRDefault="005D401F" w:rsidP="001F66E0">
      <w:pPr>
        <w:spacing w:after="0" w:line="240" w:lineRule="auto"/>
        <w:ind w:left="4678" w:firstLine="709"/>
        <w:jc w:val="both"/>
        <w:rPr>
          <w:rFonts w:eastAsia="Times New Roman"/>
          <w:b/>
          <w:bCs/>
          <w:color w:val="000000"/>
          <w:lang w:eastAsia="ru-RU"/>
        </w:rPr>
      </w:pPr>
      <w:r w:rsidRPr="005D401F">
        <w:rPr>
          <w:rFonts w:eastAsia="Times New Roman"/>
          <w:color w:val="000000"/>
          <w:lang w:eastAsia="ru-RU"/>
        </w:rPr>
        <w:t>от</w:t>
      </w:r>
      <w:r w:rsidR="00466008">
        <w:rPr>
          <w:rFonts w:eastAsia="Times New Roman"/>
          <w:color w:val="000000"/>
          <w:lang w:eastAsia="ru-RU"/>
        </w:rPr>
        <w:t xml:space="preserve"> «24</w:t>
      </w:r>
      <w:r w:rsidR="00282620">
        <w:rPr>
          <w:rFonts w:eastAsia="Times New Roman"/>
          <w:color w:val="000000"/>
          <w:lang w:eastAsia="ru-RU"/>
        </w:rPr>
        <w:t>»</w:t>
      </w:r>
      <w:r w:rsidR="00466008">
        <w:rPr>
          <w:rFonts w:eastAsia="Times New Roman"/>
          <w:color w:val="000000"/>
          <w:lang w:eastAsia="ru-RU"/>
        </w:rPr>
        <w:t xml:space="preserve"> февраля </w:t>
      </w:r>
      <w:r w:rsidR="00282620">
        <w:rPr>
          <w:rFonts w:eastAsia="Times New Roman"/>
          <w:color w:val="000000"/>
          <w:lang w:eastAsia="ru-RU"/>
        </w:rPr>
        <w:t xml:space="preserve">2026 года № </w:t>
      </w:r>
      <w:r w:rsidR="00466008">
        <w:rPr>
          <w:rFonts w:eastAsia="Times New Roman"/>
          <w:color w:val="000000"/>
          <w:lang w:eastAsia="ru-RU"/>
        </w:rPr>
        <w:t>20</w:t>
      </w:r>
    </w:p>
    <w:p w:rsidR="0051206E" w:rsidRPr="0051206E" w:rsidRDefault="0051206E" w:rsidP="0051206E">
      <w:pPr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lang w:eastAsia="ru-RU"/>
        </w:rPr>
      </w:pPr>
    </w:p>
    <w:p w:rsidR="005D401F" w:rsidRDefault="0051206E" w:rsidP="00656EC6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942B29">
        <w:rPr>
          <w:rFonts w:eastAsia="Times New Roman"/>
          <w:b/>
          <w:bCs/>
          <w:color w:val="000000"/>
          <w:lang w:eastAsia="ru-RU"/>
        </w:rPr>
        <w:t>Порядок проведения внешней проверки годового отчета об исполнении бюджета Кунаша</w:t>
      </w:r>
      <w:r w:rsidR="00BC2122" w:rsidRPr="00942B29">
        <w:rPr>
          <w:rFonts w:eastAsia="Times New Roman"/>
          <w:b/>
          <w:bCs/>
          <w:color w:val="000000"/>
          <w:lang w:eastAsia="ru-RU"/>
        </w:rPr>
        <w:t>кск</w:t>
      </w:r>
      <w:r w:rsidRPr="00942B29">
        <w:rPr>
          <w:rFonts w:eastAsia="Times New Roman"/>
          <w:b/>
          <w:bCs/>
          <w:color w:val="000000"/>
          <w:lang w:eastAsia="ru-RU"/>
        </w:rPr>
        <w:t>ого</w:t>
      </w:r>
      <w:r w:rsidR="001F66E0">
        <w:rPr>
          <w:rFonts w:eastAsia="Times New Roman"/>
          <w:b/>
          <w:bCs/>
          <w:color w:val="000000"/>
          <w:lang w:eastAsia="ru-RU"/>
        </w:rPr>
        <w:t xml:space="preserve"> </w:t>
      </w:r>
      <w:r w:rsidRPr="00942B29">
        <w:rPr>
          <w:rFonts w:eastAsia="Times New Roman"/>
          <w:b/>
          <w:bCs/>
          <w:color w:val="000000"/>
          <w:lang w:eastAsia="ru-RU"/>
        </w:rPr>
        <w:t>муниципального округа</w:t>
      </w:r>
    </w:p>
    <w:p w:rsidR="001F66E0" w:rsidRPr="00942B29" w:rsidRDefault="001F66E0" w:rsidP="00656EC6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51206E" w:rsidRPr="00942B29" w:rsidRDefault="0051206E" w:rsidP="00656EC6">
      <w:pPr>
        <w:pStyle w:val="ConsPlusTitle"/>
        <w:numPr>
          <w:ilvl w:val="0"/>
          <w:numId w:val="5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2B2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1206E" w:rsidRPr="009C4063" w:rsidRDefault="0051206E" w:rsidP="009C4063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1. Настоящий Порядок разработан в соответствии с Бюджетным </w:t>
      </w:r>
      <w:hyperlink r:id="rId9" w:tooltip="&quot;Бюджетный кодекс Российской Федерации&quot; от 31.07.1998 N 145-ФЗ (ред. от 01.04.2020)------------ Недействующая редакция{КонсультантПлюс}" w:history="1">
        <w:r w:rsidRPr="009C4063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</w:t>
      </w:r>
      <w:hyperlink r:id="rId10" w:history="1">
        <w:r w:rsidRPr="009C4063">
          <w:rPr>
            <w:rFonts w:ascii="Times New Roman" w:hAnsi="Times New Roman" w:cs="Times New Roman"/>
            <w:b w:val="0"/>
            <w:sz w:val="28"/>
            <w:szCs w:val="28"/>
          </w:rPr>
          <w:t>решением</w:t>
        </w:r>
      </w:hyperlink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 Собрания депутатов Кунаша</w:t>
      </w:r>
      <w:r w:rsidR="00BC2122" w:rsidRPr="009C4063">
        <w:rPr>
          <w:rFonts w:ascii="Times New Roman" w:hAnsi="Times New Roman" w:cs="Times New Roman"/>
          <w:b w:val="0"/>
          <w:sz w:val="28"/>
          <w:szCs w:val="28"/>
        </w:rPr>
        <w:t>кск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ого муниципального округа от </w:t>
      </w:r>
      <w:r w:rsidR="00E00A7C" w:rsidRPr="009C4063">
        <w:rPr>
          <w:rFonts w:ascii="Times New Roman" w:hAnsi="Times New Roman" w:cs="Times New Roman"/>
          <w:b w:val="0"/>
          <w:sz w:val="28"/>
          <w:szCs w:val="28"/>
        </w:rPr>
        <w:t>07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0A7C" w:rsidRPr="009C4063">
        <w:rPr>
          <w:rFonts w:ascii="Times New Roman" w:hAnsi="Times New Roman" w:cs="Times New Roman"/>
          <w:b w:val="0"/>
          <w:sz w:val="28"/>
          <w:szCs w:val="28"/>
        </w:rPr>
        <w:t>ноября 2025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E00A7C" w:rsidRPr="009C4063">
        <w:rPr>
          <w:rFonts w:ascii="Times New Roman" w:hAnsi="Times New Roman" w:cs="Times New Roman"/>
          <w:b w:val="0"/>
          <w:sz w:val="28"/>
          <w:szCs w:val="28"/>
        </w:rPr>
        <w:t>№ 50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0A7C" w:rsidRPr="009C406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>Положением о бюджетном процессе в Кунаша</w:t>
      </w:r>
      <w:r w:rsidR="00BC2122" w:rsidRPr="009C4063">
        <w:rPr>
          <w:rFonts w:ascii="Times New Roman" w:hAnsi="Times New Roman" w:cs="Times New Roman"/>
          <w:b w:val="0"/>
          <w:sz w:val="28"/>
          <w:szCs w:val="28"/>
        </w:rPr>
        <w:t>кск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>ом муниципальном округе</w:t>
      </w:r>
      <w:r w:rsidR="00E00A7C" w:rsidRPr="009C4063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 (далее - Положение о бюджетном процессе</w:t>
      </w:r>
      <w:r w:rsidR="001F66E0" w:rsidRPr="009C4063">
        <w:rPr>
          <w:rFonts w:ascii="Times New Roman" w:hAnsi="Times New Roman" w:cs="Times New Roman"/>
          <w:b w:val="0"/>
          <w:sz w:val="28"/>
          <w:szCs w:val="28"/>
        </w:rPr>
        <w:t xml:space="preserve"> КМО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), Федеральным </w:t>
      </w:r>
      <w:hyperlink r:id="rId11" w:history="1">
        <w:r w:rsidRPr="009C4063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BC2122" w:rsidRPr="009C4063">
        <w:rPr>
          <w:rFonts w:ascii="Times New Roman" w:hAnsi="Times New Roman" w:cs="Times New Roman"/>
          <w:b w:val="0"/>
          <w:sz w:val="28"/>
          <w:szCs w:val="28"/>
        </w:rPr>
        <w:t xml:space="preserve"> 0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7 февраля 2011 года </w:t>
      </w:r>
      <w:r w:rsidR="00E00A7C" w:rsidRPr="009C406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 6-ФЗ </w:t>
      </w:r>
      <w:r w:rsidR="00E00A7C" w:rsidRPr="009C406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E00A7C" w:rsidRPr="009C406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2" w:history="1">
        <w:r w:rsidRPr="009C4063">
          <w:rPr>
            <w:rFonts w:ascii="Times New Roman" w:hAnsi="Times New Roman" w:cs="Times New Roman"/>
            <w:b w:val="0"/>
            <w:sz w:val="28"/>
            <w:szCs w:val="28"/>
          </w:rPr>
          <w:t>Положением</w:t>
        </w:r>
      </w:hyperlink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 о Контрольно-</w:t>
      </w:r>
      <w:r w:rsidR="00E00A7C" w:rsidRPr="009C4063">
        <w:rPr>
          <w:rFonts w:ascii="Times New Roman" w:hAnsi="Times New Roman" w:cs="Times New Roman"/>
          <w:b w:val="0"/>
          <w:sz w:val="28"/>
          <w:szCs w:val="28"/>
        </w:rPr>
        <w:t>ревизионной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 комиссии  Кунаша</w:t>
      </w:r>
      <w:r w:rsidR="00BC2122" w:rsidRPr="009C4063">
        <w:rPr>
          <w:rFonts w:ascii="Times New Roman" w:hAnsi="Times New Roman" w:cs="Times New Roman"/>
          <w:b w:val="0"/>
          <w:sz w:val="28"/>
          <w:szCs w:val="28"/>
        </w:rPr>
        <w:t>кск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>ого муниципального округа, утвержденного Решением Собрания депутатов Кунаша</w:t>
      </w:r>
      <w:r w:rsidR="00BC2122" w:rsidRPr="009C4063">
        <w:rPr>
          <w:rFonts w:ascii="Times New Roman" w:hAnsi="Times New Roman" w:cs="Times New Roman"/>
          <w:b w:val="0"/>
          <w:sz w:val="28"/>
          <w:szCs w:val="28"/>
        </w:rPr>
        <w:t>кск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ого муниципального округа от </w:t>
      </w:r>
      <w:r w:rsidR="00A11C0F" w:rsidRPr="009C4063">
        <w:rPr>
          <w:rFonts w:ascii="Times New Roman" w:hAnsi="Times New Roman" w:cs="Times New Roman"/>
          <w:b w:val="0"/>
          <w:sz w:val="28"/>
          <w:szCs w:val="28"/>
        </w:rPr>
        <w:t>07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1C0F" w:rsidRPr="009C4063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A11C0F" w:rsidRPr="009C4063">
        <w:rPr>
          <w:rFonts w:ascii="Times New Roman" w:hAnsi="Times New Roman" w:cs="Times New Roman"/>
          <w:b w:val="0"/>
          <w:sz w:val="28"/>
          <w:szCs w:val="28"/>
        </w:rPr>
        <w:t>25 года №</w:t>
      </w:r>
      <w:r w:rsidR="00BC2122" w:rsidRPr="009C40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1C0F" w:rsidRPr="009C4063">
        <w:rPr>
          <w:rFonts w:ascii="Times New Roman" w:hAnsi="Times New Roman" w:cs="Times New Roman"/>
          <w:b w:val="0"/>
          <w:sz w:val="28"/>
          <w:szCs w:val="28"/>
        </w:rPr>
        <w:t>45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 (далее - Положение о </w:t>
      </w:r>
      <w:r w:rsidR="00A11C0F" w:rsidRPr="009C4063">
        <w:rPr>
          <w:rFonts w:ascii="Times New Roman" w:hAnsi="Times New Roman" w:cs="Times New Roman"/>
          <w:b w:val="0"/>
          <w:sz w:val="28"/>
          <w:szCs w:val="28"/>
        </w:rPr>
        <w:t>КРК КМО</w:t>
      </w:r>
      <w:r w:rsidRPr="009C4063">
        <w:rPr>
          <w:rFonts w:ascii="Times New Roman" w:hAnsi="Times New Roman" w:cs="Times New Roman"/>
          <w:b w:val="0"/>
          <w:sz w:val="28"/>
          <w:szCs w:val="28"/>
        </w:rPr>
        <w:t xml:space="preserve">) и другими нормативными правовыми актами, регламентирующими бюджетные правоотношения в целях регулирования деятельности участников бюджетного процесса при организации и проведении внешней проверки годового отчета об исполнении бюджета </w:t>
      </w:r>
      <w:r w:rsidR="00A11C0F" w:rsidRPr="009C4063">
        <w:rPr>
          <w:rFonts w:ascii="Times New Roman" w:hAnsi="Times New Roman" w:cs="Times New Roman"/>
          <w:b w:val="0"/>
          <w:sz w:val="28"/>
          <w:szCs w:val="28"/>
        </w:rPr>
        <w:t>округа.</w:t>
      </w:r>
    </w:p>
    <w:p w:rsidR="0051206E" w:rsidRPr="00942B29" w:rsidRDefault="0051206E" w:rsidP="00656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29">
        <w:rPr>
          <w:rFonts w:ascii="Times New Roman" w:hAnsi="Times New Roman" w:cs="Times New Roman"/>
          <w:sz w:val="28"/>
          <w:szCs w:val="28"/>
        </w:rPr>
        <w:t>2. Внешняя проверка годового отчета об исполнении бюджета Кунаша</w:t>
      </w:r>
      <w:r w:rsidR="00BC2122" w:rsidRPr="00942B29">
        <w:rPr>
          <w:rFonts w:ascii="Times New Roman" w:hAnsi="Times New Roman" w:cs="Times New Roman"/>
          <w:sz w:val="28"/>
          <w:szCs w:val="28"/>
        </w:rPr>
        <w:t>кск</w:t>
      </w:r>
      <w:r w:rsidRPr="00942B29">
        <w:rPr>
          <w:rFonts w:ascii="Times New Roman" w:hAnsi="Times New Roman" w:cs="Times New Roman"/>
          <w:sz w:val="28"/>
          <w:szCs w:val="28"/>
        </w:rPr>
        <w:t>ого муниципального округа (далее - внешняя проверка) осуществляется Контрольно-</w:t>
      </w:r>
      <w:r w:rsidR="00E34AB0" w:rsidRPr="00942B29">
        <w:rPr>
          <w:rFonts w:ascii="Times New Roman" w:hAnsi="Times New Roman" w:cs="Times New Roman"/>
          <w:sz w:val="28"/>
          <w:szCs w:val="28"/>
        </w:rPr>
        <w:t xml:space="preserve">ревизионной </w:t>
      </w:r>
      <w:r w:rsidRPr="00942B29">
        <w:rPr>
          <w:rFonts w:ascii="Times New Roman" w:hAnsi="Times New Roman" w:cs="Times New Roman"/>
          <w:sz w:val="28"/>
          <w:szCs w:val="28"/>
        </w:rPr>
        <w:t>комиссией Кунаша</w:t>
      </w:r>
      <w:r w:rsidR="00BC2122" w:rsidRPr="00942B29">
        <w:rPr>
          <w:rFonts w:ascii="Times New Roman" w:hAnsi="Times New Roman" w:cs="Times New Roman"/>
          <w:sz w:val="28"/>
          <w:szCs w:val="28"/>
        </w:rPr>
        <w:t>кск</w:t>
      </w:r>
      <w:r w:rsidRPr="00942B29">
        <w:rPr>
          <w:rFonts w:ascii="Times New Roman" w:hAnsi="Times New Roman" w:cs="Times New Roman"/>
          <w:sz w:val="28"/>
          <w:szCs w:val="28"/>
        </w:rPr>
        <w:t xml:space="preserve">ого муниципального округа в соответствии с Бюджетным </w:t>
      </w:r>
      <w:hyperlink r:id="rId13" w:tooltip="&quot;Бюджетный кодекс Российской Федерации&quot; от 31.07.1998 N 145-ФЗ (ред. от 01.04.2020)------------ Недействующая редакция{КонсультантПлюс}" w:history="1">
        <w:r w:rsidRPr="00942B2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42B29">
        <w:rPr>
          <w:rFonts w:ascii="Times New Roman" w:hAnsi="Times New Roman" w:cs="Times New Roman"/>
          <w:sz w:val="28"/>
          <w:szCs w:val="28"/>
        </w:rPr>
        <w:t xml:space="preserve"> Российской Федерации, Положением о бюджетном процессе в Кунаша</w:t>
      </w:r>
      <w:r w:rsidR="00BC2122" w:rsidRPr="00942B29">
        <w:rPr>
          <w:rFonts w:ascii="Times New Roman" w:hAnsi="Times New Roman" w:cs="Times New Roman"/>
          <w:sz w:val="28"/>
          <w:szCs w:val="28"/>
        </w:rPr>
        <w:t>кск</w:t>
      </w:r>
      <w:r w:rsidRPr="00942B29">
        <w:rPr>
          <w:rFonts w:ascii="Times New Roman" w:hAnsi="Times New Roman" w:cs="Times New Roman"/>
          <w:sz w:val="28"/>
          <w:szCs w:val="28"/>
        </w:rPr>
        <w:t>ом муниципальном округе</w:t>
      </w:r>
      <w:r w:rsidR="00E34AB0" w:rsidRPr="00942B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Решение Собрания депутатов Красноармейского муниципального района Челябинской области от 29.12.2011 N 145 &quot;Об утверждении Положения &quot;О Контрольно-счетной палате Красноармейского муниципального района&quot; (вместе с &quot;Положением о Контрольно-счетной палате Красноарм" w:history="1">
        <w:r w:rsidRPr="00942B29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42B29">
        <w:rPr>
          <w:rFonts w:ascii="Times New Roman" w:hAnsi="Times New Roman" w:cs="Times New Roman"/>
          <w:sz w:val="28"/>
          <w:szCs w:val="28"/>
        </w:rPr>
        <w:t xml:space="preserve"> о Контрольно-</w:t>
      </w:r>
      <w:r w:rsidR="00E34AB0" w:rsidRPr="00942B29">
        <w:rPr>
          <w:rFonts w:ascii="Times New Roman" w:hAnsi="Times New Roman" w:cs="Times New Roman"/>
          <w:sz w:val="28"/>
          <w:szCs w:val="28"/>
        </w:rPr>
        <w:t>ревизионной</w:t>
      </w:r>
      <w:r w:rsidRPr="00942B29">
        <w:rPr>
          <w:rFonts w:ascii="Times New Roman" w:hAnsi="Times New Roman" w:cs="Times New Roman"/>
          <w:sz w:val="28"/>
          <w:szCs w:val="28"/>
        </w:rPr>
        <w:t xml:space="preserve"> комиссии Кунаша</w:t>
      </w:r>
      <w:r w:rsidR="00BC2122" w:rsidRPr="00942B29">
        <w:rPr>
          <w:rFonts w:ascii="Times New Roman" w:hAnsi="Times New Roman" w:cs="Times New Roman"/>
          <w:sz w:val="28"/>
          <w:szCs w:val="28"/>
        </w:rPr>
        <w:t>кск</w:t>
      </w:r>
      <w:r w:rsidRPr="00942B29">
        <w:rPr>
          <w:rFonts w:ascii="Times New Roman" w:hAnsi="Times New Roman" w:cs="Times New Roman"/>
          <w:sz w:val="28"/>
          <w:szCs w:val="28"/>
        </w:rPr>
        <w:t>ого муниципального округа, иными нормативными правовыми актами Российской Федерации, Челябинской области и Кунаша</w:t>
      </w:r>
      <w:r w:rsidR="00BC2122" w:rsidRPr="00942B29">
        <w:rPr>
          <w:rFonts w:ascii="Times New Roman" w:hAnsi="Times New Roman" w:cs="Times New Roman"/>
          <w:sz w:val="28"/>
          <w:szCs w:val="28"/>
        </w:rPr>
        <w:t>кск</w:t>
      </w:r>
      <w:r w:rsidRPr="00942B29">
        <w:rPr>
          <w:rFonts w:ascii="Times New Roman" w:hAnsi="Times New Roman" w:cs="Times New Roman"/>
          <w:sz w:val="28"/>
          <w:szCs w:val="28"/>
        </w:rPr>
        <w:t>ого муниципального округа.</w:t>
      </w:r>
    </w:p>
    <w:p w:rsidR="0051206E" w:rsidRPr="00942B29" w:rsidRDefault="0051206E" w:rsidP="00656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29">
        <w:rPr>
          <w:rFonts w:ascii="Times New Roman" w:hAnsi="Times New Roman" w:cs="Times New Roman"/>
          <w:sz w:val="28"/>
          <w:szCs w:val="28"/>
        </w:rPr>
        <w:t>3. Годовой отчет об исполнении бюджета Кунаша</w:t>
      </w:r>
      <w:r w:rsidR="00BC2122" w:rsidRPr="00942B29">
        <w:rPr>
          <w:rFonts w:ascii="Times New Roman" w:hAnsi="Times New Roman" w:cs="Times New Roman"/>
          <w:sz w:val="28"/>
          <w:szCs w:val="28"/>
        </w:rPr>
        <w:t>кск</w:t>
      </w:r>
      <w:r w:rsidRPr="00942B29">
        <w:rPr>
          <w:rFonts w:ascii="Times New Roman" w:hAnsi="Times New Roman" w:cs="Times New Roman"/>
          <w:sz w:val="28"/>
          <w:szCs w:val="28"/>
        </w:rPr>
        <w:t>ого муниципального округа (далее - отчет об исполнении бюджета) за отчетный финансовый год до его рассмотрения Собранием депутатов Кунаша</w:t>
      </w:r>
      <w:r w:rsidR="00BC2122" w:rsidRPr="00942B29">
        <w:rPr>
          <w:rFonts w:ascii="Times New Roman" w:hAnsi="Times New Roman" w:cs="Times New Roman"/>
          <w:sz w:val="28"/>
          <w:szCs w:val="28"/>
        </w:rPr>
        <w:t>кск</w:t>
      </w:r>
      <w:r w:rsidRPr="00942B29">
        <w:rPr>
          <w:rFonts w:ascii="Times New Roman" w:hAnsi="Times New Roman" w:cs="Times New Roman"/>
          <w:sz w:val="28"/>
          <w:szCs w:val="28"/>
        </w:rPr>
        <w:t>ого муниципального округа подлежит внешней проверке Контрольно-</w:t>
      </w:r>
      <w:r w:rsidR="00E34AB0" w:rsidRPr="00942B29">
        <w:rPr>
          <w:rFonts w:ascii="Times New Roman" w:hAnsi="Times New Roman" w:cs="Times New Roman"/>
          <w:sz w:val="28"/>
          <w:szCs w:val="28"/>
        </w:rPr>
        <w:t>ревизионной</w:t>
      </w:r>
      <w:r w:rsidRPr="00942B29">
        <w:rPr>
          <w:rFonts w:ascii="Times New Roman" w:hAnsi="Times New Roman" w:cs="Times New Roman"/>
          <w:sz w:val="28"/>
          <w:szCs w:val="28"/>
        </w:rPr>
        <w:t xml:space="preserve"> комиссией Кунаша</w:t>
      </w:r>
      <w:r w:rsidR="00BC2122" w:rsidRPr="00942B29">
        <w:rPr>
          <w:rFonts w:ascii="Times New Roman" w:hAnsi="Times New Roman" w:cs="Times New Roman"/>
          <w:sz w:val="28"/>
          <w:szCs w:val="28"/>
        </w:rPr>
        <w:t>кск</w:t>
      </w:r>
      <w:r w:rsidR="006D3F8B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942B29">
        <w:rPr>
          <w:rFonts w:ascii="Times New Roman" w:hAnsi="Times New Roman" w:cs="Times New Roman"/>
          <w:sz w:val="28"/>
          <w:szCs w:val="28"/>
        </w:rPr>
        <w:t>,  которая включает внешнюю проверку бюджетной отчетности главных администраторов  средств  бюджета</w:t>
      </w:r>
      <w:r w:rsidR="00B11CE3" w:rsidRPr="00942B29">
        <w:rPr>
          <w:rFonts w:ascii="Times New Roman" w:hAnsi="Times New Roman" w:cs="Times New Roman"/>
          <w:sz w:val="28"/>
          <w:szCs w:val="28"/>
        </w:rPr>
        <w:t xml:space="preserve"> округа, годового отчёта об исполнении бюджета муниципального округа </w:t>
      </w:r>
      <w:r w:rsidRPr="00942B29">
        <w:rPr>
          <w:rFonts w:ascii="Times New Roman" w:hAnsi="Times New Roman" w:cs="Times New Roman"/>
          <w:sz w:val="28"/>
          <w:szCs w:val="28"/>
        </w:rPr>
        <w:t>и подготовку заключения на годовой отчет об исполнении бюджета Кунаша</w:t>
      </w:r>
      <w:r w:rsidR="00BC2122" w:rsidRPr="00942B29">
        <w:rPr>
          <w:rFonts w:ascii="Times New Roman" w:hAnsi="Times New Roman" w:cs="Times New Roman"/>
          <w:sz w:val="28"/>
          <w:szCs w:val="28"/>
        </w:rPr>
        <w:t>кск</w:t>
      </w:r>
      <w:r w:rsidRPr="00942B29">
        <w:rPr>
          <w:rFonts w:ascii="Times New Roman" w:hAnsi="Times New Roman" w:cs="Times New Roman"/>
          <w:sz w:val="28"/>
          <w:szCs w:val="28"/>
        </w:rPr>
        <w:t>ого муниципального округ</w:t>
      </w:r>
      <w:r w:rsidR="00B11CE3" w:rsidRPr="00942B29">
        <w:rPr>
          <w:rFonts w:ascii="Times New Roman" w:hAnsi="Times New Roman" w:cs="Times New Roman"/>
          <w:sz w:val="28"/>
          <w:szCs w:val="28"/>
        </w:rPr>
        <w:t>а</w:t>
      </w:r>
      <w:r w:rsidRPr="00942B29">
        <w:rPr>
          <w:rFonts w:ascii="Times New Roman" w:hAnsi="Times New Roman" w:cs="Times New Roman"/>
          <w:sz w:val="28"/>
          <w:szCs w:val="28"/>
        </w:rPr>
        <w:t>.</w:t>
      </w:r>
    </w:p>
    <w:p w:rsidR="0091757C" w:rsidRPr="006D3F8B" w:rsidRDefault="0051206E" w:rsidP="00656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29">
        <w:rPr>
          <w:rFonts w:ascii="Times New Roman" w:hAnsi="Times New Roman" w:cs="Times New Roman"/>
          <w:sz w:val="28"/>
          <w:szCs w:val="28"/>
        </w:rPr>
        <w:t xml:space="preserve">4. </w:t>
      </w:r>
      <w:r w:rsidR="006D3F8B" w:rsidRPr="006D3F8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F66E0" w:rsidRPr="006D3F8B">
        <w:rPr>
          <w:rFonts w:ascii="Times New Roman" w:hAnsi="Times New Roman" w:cs="Times New Roman"/>
          <w:sz w:val="28"/>
          <w:szCs w:val="28"/>
        </w:rPr>
        <w:t>разработан для испол</w:t>
      </w:r>
      <w:r w:rsidR="006D3F8B" w:rsidRPr="006D3F8B">
        <w:rPr>
          <w:rFonts w:ascii="Times New Roman" w:hAnsi="Times New Roman" w:cs="Times New Roman"/>
          <w:sz w:val="28"/>
          <w:szCs w:val="28"/>
        </w:rPr>
        <w:t>ьзования работниками Контрольно-ревизионной комиссией Кунашакского муниципального округа</w:t>
      </w:r>
      <w:r w:rsidR="001F66E0" w:rsidRPr="006D3F8B">
        <w:rPr>
          <w:rFonts w:ascii="Times New Roman" w:hAnsi="Times New Roman" w:cs="Times New Roman"/>
          <w:sz w:val="28"/>
          <w:szCs w:val="28"/>
        </w:rPr>
        <w:t xml:space="preserve"> Челябинской области (далее – К</w:t>
      </w:r>
      <w:r w:rsidR="006D3F8B" w:rsidRPr="006D3F8B">
        <w:rPr>
          <w:rFonts w:ascii="Times New Roman" w:hAnsi="Times New Roman" w:cs="Times New Roman"/>
          <w:sz w:val="28"/>
          <w:szCs w:val="28"/>
        </w:rPr>
        <w:t>РК</w:t>
      </w:r>
      <w:r w:rsidR="001F66E0" w:rsidRPr="006D3F8B">
        <w:rPr>
          <w:rFonts w:ascii="Times New Roman" w:hAnsi="Times New Roman" w:cs="Times New Roman"/>
          <w:sz w:val="28"/>
          <w:szCs w:val="28"/>
        </w:rPr>
        <w:t>) при организации и проведении комплекса мероприятий по внешней проверке годового отчета об исполнении бюджета который включает:</w:t>
      </w:r>
    </w:p>
    <w:p w:rsidR="00952941" w:rsidRPr="00942B29" w:rsidRDefault="00952941" w:rsidP="00656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29">
        <w:rPr>
          <w:rFonts w:ascii="Times New Roman" w:hAnsi="Times New Roman" w:cs="Times New Roman"/>
          <w:sz w:val="28"/>
          <w:szCs w:val="28"/>
        </w:rPr>
        <w:t>1)</w:t>
      </w:r>
      <w:r w:rsidRPr="00942B29">
        <w:rPr>
          <w:rFonts w:ascii="Times New Roman" w:hAnsi="Times New Roman" w:cs="Times New Roman"/>
          <w:sz w:val="28"/>
          <w:szCs w:val="28"/>
        </w:rPr>
        <w:tab/>
        <w:t>внешнюю проверку бюджетной отчетности главных администраторов средств бюджета округа (далее – ГАБС);</w:t>
      </w:r>
    </w:p>
    <w:p w:rsidR="00952941" w:rsidRPr="00942B29" w:rsidRDefault="00952941" w:rsidP="00656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29">
        <w:rPr>
          <w:rFonts w:ascii="Times New Roman" w:hAnsi="Times New Roman" w:cs="Times New Roman"/>
          <w:sz w:val="28"/>
          <w:szCs w:val="28"/>
        </w:rPr>
        <w:t>2)</w:t>
      </w:r>
      <w:r w:rsidRPr="00942B29">
        <w:rPr>
          <w:rFonts w:ascii="Times New Roman" w:hAnsi="Times New Roman" w:cs="Times New Roman"/>
          <w:sz w:val="28"/>
          <w:szCs w:val="28"/>
        </w:rPr>
        <w:tab/>
        <w:t>подготовку заключения на годовой отчет об исполнении бюджета округа (далее – заключение КРК).</w:t>
      </w:r>
    </w:p>
    <w:p w:rsidR="009F5DC6" w:rsidRPr="00942B29" w:rsidRDefault="009F5DC6" w:rsidP="00656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29">
        <w:rPr>
          <w:rFonts w:ascii="Times New Roman" w:hAnsi="Times New Roman" w:cs="Times New Roman"/>
          <w:sz w:val="28"/>
          <w:szCs w:val="28"/>
        </w:rPr>
        <w:lastRenderedPageBreak/>
        <w:t xml:space="preserve">Под внешней проверкой годового отчета об исполнении бюджета округа в настоящем Порядке понимается совокупность взаимосвязанных мероприятий, объединенных общим предметом и позволяющих подготовить заключение КРК с учетом данных внешней проверки годовой бюджетной отчетности ГАБС в соответствии с требованиями Бюджетного кодекса Российской Федерации, Положением о бюджетном процессе </w:t>
      </w:r>
      <w:r w:rsidR="001F66E0">
        <w:rPr>
          <w:rFonts w:ascii="Times New Roman" w:hAnsi="Times New Roman" w:cs="Times New Roman"/>
          <w:sz w:val="28"/>
          <w:szCs w:val="28"/>
        </w:rPr>
        <w:t>КМО</w:t>
      </w:r>
      <w:r w:rsidRPr="00942B29">
        <w:rPr>
          <w:rFonts w:ascii="Times New Roman" w:hAnsi="Times New Roman" w:cs="Times New Roman"/>
          <w:sz w:val="28"/>
          <w:szCs w:val="28"/>
        </w:rPr>
        <w:t xml:space="preserve">, нормативных правовых актов, регулирующих бюджетный процесс в </w:t>
      </w:r>
      <w:r w:rsidR="001F66E0">
        <w:rPr>
          <w:rFonts w:ascii="Times New Roman" w:hAnsi="Times New Roman" w:cs="Times New Roman"/>
          <w:sz w:val="28"/>
          <w:szCs w:val="28"/>
        </w:rPr>
        <w:t xml:space="preserve">Кунашакском </w:t>
      </w:r>
      <w:r w:rsidRPr="00942B2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1F66E0">
        <w:rPr>
          <w:rFonts w:ascii="Times New Roman" w:hAnsi="Times New Roman" w:cs="Times New Roman"/>
          <w:sz w:val="28"/>
          <w:szCs w:val="28"/>
        </w:rPr>
        <w:t>округе</w:t>
      </w:r>
      <w:r w:rsidRPr="00942B29">
        <w:rPr>
          <w:rFonts w:ascii="Times New Roman" w:hAnsi="Times New Roman" w:cs="Times New Roman"/>
          <w:sz w:val="28"/>
          <w:szCs w:val="28"/>
        </w:rPr>
        <w:t xml:space="preserve"> Челябинской области.</w:t>
      </w:r>
    </w:p>
    <w:p w:rsidR="007F606F" w:rsidRPr="00942B29" w:rsidRDefault="0051206E" w:rsidP="00656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29">
        <w:rPr>
          <w:rFonts w:ascii="Times New Roman" w:hAnsi="Times New Roman" w:cs="Times New Roman"/>
          <w:sz w:val="28"/>
          <w:szCs w:val="28"/>
        </w:rPr>
        <w:t xml:space="preserve">5. Целью </w:t>
      </w:r>
      <w:r w:rsidR="006D3F8B">
        <w:rPr>
          <w:rFonts w:ascii="Times New Roman" w:hAnsi="Times New Roman" w:cs="Times New Roman"/>
          <w:sz w:val="28"/>
          <w:szCs w:val="28"/>
        </w:rPr>
        <w:t xml:space="preserve">Порядка является </w:t>
      </w:r>
      <w:r w:rsidR="00B11CE3" w:rsidRPr="00942B29">
        <w:rPr>
          <w:rFonts w:ascii="Times New Roman" w:hAnsi="Times New Roman" w:cs="Times New Roman"/>
          <w:sz w:val="28"/>
          <w:szCs w:val="28"/>
        </w:rPr>
        <w:t>установление единых организационно-правовых, информационных, методических основ проведения внешней проверки бюджетной отчётности главных администраторов бюджетных средств, годового отчёта об исполнении бюджета муниципального</w:t>
      </w:r>
      <w:r w:rsidR="007F606F" w:rsidRPr="00942B2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11CE3" w:rsidRPr="00942B29">
        <w:rPr>
          <w:rFonts w:ascii="Times New Roman" w:hAnsi="Times New Roman" w:cs="Times New Roman"/>
          <w:sz w:val="28"/>
          <w:szCs w:val="28"/>
        </w:rPr>
        <w:t xml:space="preserve"> и подготовки заключения КРК.</w:t>
      </w:r>
    </w:p>
    <w:p w:rsidR="007F606F" w:rsidRPr="00942B29" w:rsidRDefault="0051206E" w:rsidP="00656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29">
        <w:rPr>
          <w:rFonts w:ascii="Times New Roman" w:hAnsi="Times New Roman" w:cs="Times New Roman"/>
          <w:sz w:val="28"/>
          <w:szCs w:val="28"/>
        </w:rPr>
        <w:t xml:space="preserve">6. </w:t>
      </w:r>
      <w:r w:rsidR="0091757C" w:rsidRPr="00942B29">
        <w:rPr>
          <w:rFonts w:ascii="Times New Roman" w:hAnsi="Times New Roman" w:cs="Times New Roman"/>
          <w:sz w:val="28"/>
          <w:szCs w:val="28"/>
        </w:rPr>
        <w:t>Объектами проверки являются ГАБС (главные распорядители бюджетных средств</w:t>
      </w:r>
      <w:r w:rsidR="007F606F" w:rsidRPr="00942B29">
        <w:rPr>
          <w:rFonts w:ascii="Times New Roman" w:hAnsi="Times New Roman" w:cs="Times New Roman"/>
          <w:sz w:val="28"/>
          <w:szCs w:val="28"/>
        </w:rPr>
        <w:t>)</w:t>
      </w:r>
      <w:r w:rsidR="0091757C" w:rsidRPr="00942B29">
        <w:rPr>
          <w:rFonts w:ascii="Times New Roman" w:hAnsi="Times New Roman" w:cs="Times New Roman"/>
          <w:sz w:val="28"/>
          <w:szCs w:val="28"/>
        </w:rPr>
        <w:t>, главные администраторы доходов бюджета, главные администраторы источников финансирования дефицита бюджета</w:t>
      </w:r>
      <w:r w:rsidRPr="00942B29">
        <w:rPr>
          <w:rFonts w:ascii="Times New Roman" w:hAnsi="Times New Roman" w:cs="Times New Roman"/>
          <w:sz w:val="28"/>
          <w:szCs w:val="28"/>
        </w:rPr>
        <w:t>.</w:t>
      </w:r>
    </w:p>
    <w:p w:rsidR="0091757C" w:rsidRPr="00942B29" w:rsidRDefault="0051206E" w:rsidP="00656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29">
        <w:rPr>
          <w:rFonts w:ascii="Times New Roman" w:hAnsi="Times New Roman" w:cs="Times New Roman"/>
          <w:sz w:val="28"/>
          <w:szCs w:val="28"/>
        </w:rPr>
        <w:t xml:space="preserve">7. </w:t>
      </w:r>
      <w:r w:rsidR="009F5DC6" w:rsidRPr="00942B29">
        <w:rPr>
          <w:rFonts w:ascii="Times New Roman" w:hAnsi="Times New Roman" w:cs="Times New Roman"/>
          <w:sz w:val="28"/>
          <w:szCs w:val="28"/>
        </w:rPr>
        <w:t>Настоящий порядок устанавливает</w:t>
      </w:r>
      <w:r w:rsidR="0091757C" w:rsidRPr="00942B29">
        <w:rPr>
          <w:rFonts w:ascii="Times New Roman" w:hAnsi="Times New Roman" w:cs="Times New Roman"/>
          <w:sz w:val="28"/>
          <w:szCs w:val="28"/>
        </w:rPr>
        <w:t>:</w:t>
      </w:r>
    </w:p>
    <w:p w:rsidR="009F5DC6" w:rsidRPr="00942B29" w:rsidRDefault="009F5DC6" w:rsidP="00656EC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2B29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этапы организации и проведения внешней проверки годового отчета об исполнении бюджета муниципального округа КРК;</w:t>
      </w:r>
    </w:p>
    <w:p w:rsidR="009F5DC6" w:rsidRPr="00942B29" w:rsidRDefault="009F5DC6" w:rsidP="00656EC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2B2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 по оформлению результатов проведения внешней проверки годового отчета об исполнении бюджета округа;</w:t>
      </w:r>
    </w:p>
    <w:p w:rsidR="009F5DC6" w:rsidRPr="00942B29" w:rsidRDefault="009F5DC6" w:rsidP="00656EC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2B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структуру и содержание отчетов по ГАБС; </w:t>
      </w:r>
    </w:p>
    <w:p w:rsidR="009F5DC6" w:rsidRPr="00942B29" w:rsidRDefault="009F5DC6" w:rsidP="00656EC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2B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структуру и содержание заключения КР</w:t>
      </w:r>
      <w:r w:rsidR="006D3F8B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942B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1206E" w:rsidRPr="00942B29" w:rsidRDefault="0051206E" w:rsidP="00656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29">
        <w:rPr>
          <w:rFonts w:ascii="Times New Roman" w:hAnsi="Times New Roman" w:cs="Times New Roman"/>
          <w:sz w:val="28"/>
          <w:szCs w:val="28"/>
        </w:rPr>
        <w:t>8.</w:t>
      </w:r>
      <w:r w:rsidR="009F5DC6" w:rsidRPr="00942B29">
        <w:rPr>
          <w:rFonts w:ascii="Times New Roman" w:hAnsi="Times New Roman" w:cs="Times New Roman"/>
          <w:sz w:val="28"/>
          <w:szCs w:val="28"/>
        </w:rPr>
        <w:t xml:space="preserve"> При организации и проведении внешней проверки годового отчета об исполнении бюджета округа должностные лица КРК обязаны руководствоваться Положением о КРК Кунашакского муниципального округа Челябинской области, бюджетным законодательством, другими нормативными правовыми актами Российской Федерации, Челябинской области и Кунашакского муниципального округа, регламентом КРК, настоящим Порядком, а также </w:t>
      </w:r>
      <w:r w:rsidR="006D3F8B">
        <w:rPr>
          <w:rFonts w:ascii="Times New Roman" w:hAnsi="Times New Roman" w:cs="Times New Roman"/>
          <w:sz w:val="28"/>
          <w:szCs w:val="28"/>
        </w:rPr>
        <w:t>распоряжениями</w:t>
      </w:r>
      <w:r w:rsidR="009F5DC6" w:rsidRPr="00942B29">
        <w:rPr>
          <w:rFonts w:ascii="Times New Roman" w:hAnsi="Times New Roman" w:cs="Times New Roman"/>
          <w:sz w:val="28"/>
          <w:szCs w:val="28"/>
        </w:rPr>
        <w:t>, инструкциями, иными нормативными документами КРК.</w:t>
      </w:r>
    </w:p>
    <w:p w:rsidR="009F5DC6" w:rsidRPr="00942B29" w:rsidRDefault="009F5DC6" w:rsidP="00656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29">
        <w:rPr>
          <w:rFonts w:ascii="Times New Roman" w:hAnsi="Times New Roman" w:cs="Times New Roman"/>
          <w:sz w:val="28"/>
          <w:szCs w:val="28"/>
        </w:rPr>
        <w:t>9</w:t>
      </w:r>
      <w:r w:rsidR="006D3F8B">
        <w:rPr>
          <w:rFonts w:ascii="Times New Roman" w:hAnsi="Times New Roman" w:cs="Times New Roman"/>
          <w:sz w:val="28"/>
          <w:szCs w:val="28"/>
        </w:rPr>
        <w:t>.</w:t>
      </w:r>
      <w:r w:rsidRPr="00942B29">
        <w:rPr>
          <w:rFonts w:ascii="Times New Roman" w:hAnsi="Times New Roman" w:cs="Times New Roman"/>
          <w:sz w:val="28"/>
          <w:szCs w:val="28"/>
        </w:rPr>
        <w:tab/>
        <w:t xml:space="preserve">Календарные сроки проведения внешней проверки годового отчета об исполнении бюджета </w:t>
      </w:r>
      <w:r w:rsidR="006D3F8B">
        <w:rPr>
          <w:rFonts w:ascii="Times New Roman" w:hAnsi="Times New Roman" w:cs="Times New Roman"/>
          <w:sz w:val="28"/>
          <w:szCs w:val="28"/>
        </w:rPr>
        <w:t>округа</w:t>
      </w:r>
      <w:r w:rsidRPr="00942B29">
        <w:rPr>
          <w:rFonts w:ascii="Times New Roman" w:hAnsi="Times New Roman" w:cs="Times New Roman"/>
          <w:sz w:val="28"/>
          <w:szCs w:val="28"/>
        </w:rPr>
        <w:t>, подгото</w:t>
      </w:r>
      <w:r w:rsidR="006D3F8B">
        <w:rPr>
          <w:rFonts w:ascii="Times New Roman" w:hAnsi="Times New Roman" w:cs="Times New Roman"/>
          <w:sz w:val="28"/>
          <w:szCs w:val="28"/>
        </w:rPr>
        <w:t>вки и рассмотрения заключения К</w:t>
      </w:r>
      <w:r w:rsidRPr="00942B29">
        <w:rPr>
          <w:rFonts w:ascii="Times New Roman" w:hAnsi="Times New Roman" w:cs="Times New Roman"/>
          <w:sz w:val="28"/>
          <w:szCs w:val="28"/>
        </w:rPr>
        <w:t>Р</w:t>
      </w:r>
      <w:r w:rsidR="006D3F8B">
        <w:rPr>
          <w:rFonts w:ascii="Times New Roman" w:hAnsi="Times New Roman" w:cs="Times New Roman"/>
          <w:sz w:val="28"/>
          <w:szCs w:val="28"/>
        </w:rPr>
        <w:t>К</w:t>
      </w:r>
      <w:r w:rsidRPr="00942B29">
        <w:rPr>
          <w:rFonts w:ascii="Times New Roman" w:hAnsi="Times New Roman" w:cs="Times New Roman"/>
          <w:sz w:val="28"/>
          <w:szCs w:val="28"/>
        </w:rPr>
        <w:t xml:space="preserve"> устанавливаются настоящим Порядком исходя из требований статьи 264.4 БК РФ, </w:t>
      </w:r>
      <w:r w:rsidR="00447BE0" w:rsidRPr="00942B29">
        <w:rPr>
          <w:rFonts w:ascii="Times New Roman" w:hAnsi="Times New Roman" w:cs="Times New Roman"/>
          <w:sz w:val="28"/>
          <w:szCs w:val="28"/>
        </w:rPr>
        <w:t xml:space="preserve"> </w:t>
      </w:r>
      <w:r w:rsidR="00133202" w:rsidRPr="00942B29">
        <w:rPr>
          <w:rFonts w:ascii="Times New Roman" w:hAnsi="Times New Roman" w:cs="Times New Roman"/>
          <w:sz w:val="28"/>
          <w:szCs w:val="28"/>
        </w:rPr>
        <w:t>главы 47 Положения о бюджетном процессе Кунашакского муниципального округа</w:t>
      </w:r>
      <w:r w:rsidRPr="00942B29">
        <w:rPr>
          <w:rFonts w:ascii="Times New Roman" w:hAnsi="Times New Roman" w:cs="Times New Roman"/>
          <w:sz w:val="28"/>
          <w:szCs w:val="28"/>
        </w:rPr>
        <w:t>, нормативн</w:t>
      </w:r>
      <w:r w:rsidR="006D3F8B">
        <w:rPr>
          <w:rFonts w:ascii="Times New Roman" w:hAnsi="Times New Roman" w:cs="Times New Roman"/>
          <w:sz w:val="28"/>
          <w:szCs w:val="28"/>
        </w:rPr>
        <w:t>ыми</w:t>
      </w:r>
      <w:r w:rsidRPr="00942B29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6D3F8B">
        <w:rPr>
          <w:rFonts w:ascii="Times New Roman" w:hAnsi="Times New Roman" w:cs="Times New Roman"/>
          <w:sz w:val="28"/>
          <w:szCs w:val="28"/>
        </w:rPr>
        <w:t>ми</w:t>
      </w:r>
      <w:r w:rsidRPr="00942B29">
        <w:rPr>
          <w:rFonts w:ascii="Times New Roman" w:hAnsi="Times New Roman" w:cs="Times New Roman"/>
          <w:sz w:val="28"/>
          <w:szCs w:val="28"/>
        </w:rPr>
        <w:t xml:space="preserve"> акт</w:t>
      </w:r>
      <w:r w:rsidR="006D3F8B">
        <w:rPr>
          <w:rFonts w:ascii="Times New Roman" w:hAnsi="Times New Roman" w:cs="Times New Roman"/>
          <w:sz w:val="28"/>
          <w:szCs w:val="28"/>
        </w:rPr>
        <w:t>ами</w:t>
      </w:r>
      <w:r w:rsidRPr="00942B29">
        <w:rPr>
          <w:rFonts w:ascii="Times New Roman" w:hAnsi="Times New Roman" w:cs="Times New Roman"/>
          <w:sz w:val="28"/>
          <w:szCs w:val="28"/>
        </w:rPr>
        <w:t xml:space="preserve">, </w:t>
      </w:r>
      <w:r w:rsidR="006D3F8B">
        <w:rPr>
          <w:rFonts w:ascii="Times New Roman" w:hAnsi="Times New Roman" w:cs="Times New Roman"/>
          <w:sz w:val="28"/>
          <w:szCs w:val="28"/>
        </w:rPr>
        <w:t>регулирующие</w:t>
      </w:r>
      <w:r w:rsidRPr="00942B29">
        <w:rPr>
          <w:rFonts w:ascii="Times New Roman" w:hAnsi="Times New Roman" w:cs="Times New Roman"/>
          <w:sz w:val="28"/>
          <w:szCs w:val="28"/>
        </w:rPr>
        <w:t xml:space="preserve"> бюджетный процесс в</w:t>
      </w:r>
      <w:r w:rsidR="00133202" w:rsidRPr="00942B29">
        <w:rPr>
          <w:rFonts w:ascii="Times New Roman" w:hAnsi="Times New Roman" w:cs="Times New Roman"/>
          <w:sz w:val="28"/>
          <w:szCs w:val="28"/>
        </w:rPr>
        <w:t xml:space="preserve"> Кунашакском</w:t>
      </w:r>
      <w:r w:rsidRPr="00942B29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133202" w:rsidRPr="00942B29">
        <w:rPr>
          <w:rFonts w:ascii="Times New Roman" w:hAnsi="Times New Roman" w:cs="Times New Roman"/>
          <w:sz w:val="28"/>
          <w:szCs w:val="28"/>
        </w:rPr>
        <w:t>округ</w:t>
      </w:r>
      <w:r w:rsidR="006D3F8B">
        <w:rPr>
          <w:rFonts w:ascii="Times New Roman" w:hAnsi="Times New Roman" w:cs="Times New Roman"/>
          <w:sz w:val="28"/>
          <w:szCs w:val="28"/>
        </w:rPr>
        <w:t>е</w:t>
      </w:r>
      <w:r w:rsidRPr="00942B29">
        <w:rPr>
          <w:rFonts w:ascii="Times New Roman" w:hAnsi="Times New Roman" w:cs="Times New Roman"/>
          <w:sz w:val="28"/>
          <w:szCs w:val="28"/>
        </w:rPr>
        <w:t xml:space="preserve"> Челябинской области.</w:t>
      </w:r>
    </w:p>
    <w:p w:rsidR="00754AFA" w:rsidRPr="00942B29" w:rsidRDefault="00754AFA" w:rsidP="00656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202" w:rsidRPr="00942B29" w:rsidRDefault="007F606F" w:rsidP="00656EC6">
      <w:pPr>
        <w:pStyle w:val="af6"/>
        <w:widowControl w:val="0"/>
        <w:tabs>
          <w:tab w:val="left" w:pos="1134"/>
        </w:tabs>
        <w:spacing w:after="0"/>
        <w:jc w:val="center"/>
        <w:rPr>
          <w:b/>
          <w:sz w:val="28"/>
          <w:szCs w:val="28"/>
        </w:rPr>
      </w:pPr>
      <w:r w:rsidRPr="00942B29">
        <w:rPr>
          <w:b/>
          <w:sz w:val="28"/>
          <w:szCs w:val="28"/>
          <w:lang w:val="en-US"/>
        </w:rPr>
        <w:t>II</w:t>
      </w:r>
      <w:r w:rsidR="00BC2122" w:rsidRPr="00942B29">
        <w:rPr>
          <w:b/>
          <w:sz w:val="28"/>
          <w:szCs w:val="28"/>
        </w:rPr>
        <w:t>. </w:t>
      </w:r>
      <w:r w:rsidR="00133202" w:rsidRPr="00942B29">
        <w:rPr>
          <w:b/>
          <w:sz w:val="28"/>
          <w:szCs w:val="28"/>
        </w:rPr>
        <w:t>Основы внешней проверки К</w:t>
      </w:r>
      <w:r w:rsidR="00447BE0" w:rsidRPr="00942B29">
        <w:rPr>
          <w:b/>
          <w:sz w:val="28"/>
          <w:szCs w:val="28"/>
          <w:lang w:val="ru-RU"/>
        </w:rPr>
        <w:t>РК</w:t>
      </w:r>
      <w:r w:rsidR="00133202" w:rsidRPr="00942B29">
        <w:rPr>
          <w:b/>
          <w:sz w:val="28"/>
          <w:szCs w:val="28"/>
        </w:rPr>
        <w:t xml:space="preserve"> годового отчета</w:t>
      </w:r>
    </w:p>
    <w:p w:rsidR="00BC2122" w:rsidRPr="00942B29" w:rsidRDefault="00133202" w:rsidP="00656EC6">
      <w:pPr>
        <w:pStyle w:val="af6"/>
        <w:widowControl w:val="0"/>
        <w:tabs>
          <w:tab w:val="left" w:pos="1134"/>
        </w:tabs>
        <w:suppressAutoHyphens w:val="0"/>
        <w:spacing w:after="0"/>
        <w:jc w:val="center"/>
        <w:rPr>
          <w:b/>
          <w:sz w:val="28"/>
          <w:szCs w:val="28"/>
          <w:lang w:val="ru-RU"/>
        </w:rPr>
      </w:pPr>
      <w:r w:rsidRPr="00942B29">
        <w:rPr>
          <w:b/>
          <w:sz w:val="28"/>
          <w:szCs w:val="28"/>
        </w:rPr>
        <w:t xml:space="preserve">об исполнении бюджета </w:t>
      </w:r>
      <w:r w:rsidR="00447BE0" w:rsidRPr="00942B29">
        <w:rPr>
          <w:b/>
          <w:sz w:val="28"/>
          <w:szCs w:val="28"/>
          <w:lang w:val="ru-RU"/>
        </w:rPr>
        <w:t>округа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>1</w:t>
      </w:r>
      <w:r w:rsidR="00D036A5">
        <w:rPr>
          <w:szCs w:val="28"/>
        </w:rPr>
        <w:t>0</w:t>
      </w:r>
      <w:r w:rsidRPr="00942B29">
        <w:rPr>
          <w:szCs w:val="28"/>
        </w:rPr>
        <w:t>.</w:t>
      </w:r>
      <w:r w:rsidRPr="00942B29">
        <w:rPr>
          <w:szCs w:val="28"/>
        </w:rPr>
        <w:tab/>
        <w:t xml:space="preserve">Правовой основой проведения КРК внешней проверки годового отчета об исполнении бюджета округа являются Положение о Контрольно-ревизионной комиссией Кунашакского муниципального округа Челябинской области, статьи 157, 264.4 БК РФ, главы 47 Положения о бюджетном процессе Кунашакского муниципального округа, иные нормативные правовые акты, регулирующих бюджетный процесс в </w:t>
      </w:r>
      <w:r w:rsidR="00D036A5">
        <w:rPr>
          <w:szCs w:val="28"/>
        </w:rPr>
        <w:t>Кунашакском муниципальном округе</w:t>
      </w:r>
      <w:r w:rsidRPr="00942B29">
        <w:rPr>
          <w:szCs w:val="28"/>
        </w:rPr>
        <w:t xml:space="preserve"> Челябинской области.</w:t>
      </w:r>
    </w:p>
    <w:p w:rsidR="00447BE0" w:rsidRPr="00942B29" w:rsidRDefault="00D036A5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11</w:t>
      </w:r>
      <w:r w:rsidR="00447BE0" w:rsidRPr="00942B29">
        <w:rPr>
          <w:szCs w:val="28"/>
        </w:rPr>
        <w:t>.</w:t>
      </w:r>
      <w:r w:rsidR="00447BE0" w:rsidRPr="00942B29">
        <w:rPr>
          <w:szCs w:val="28"/>
        </w:rPr>
        <w:tab/>
        <w:t>Целью внешней проверки годового отчета об исполнении бюджета муниципального округа является решение следующей совокупности задач: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lastRenderedPageBreak/>
        <w:t>а) установление законности, степени полноты и достоверности представленной бюджетной отчетности (согласно ведомственной структуре), а также представленных</w:t>
      </w:r>
      <w:r w:rsidR="00D036A5">
        <w:rPr>
          <w:szCs w:val="28"/>
        </w:rPr>
        <w:t>,</w:t>
      </w:r>
      <w:r w:rsidRPr="00942B29">
        <w:rPr>
          <w:szCs w:val="28"/>
        </w:rPr>
        <w:t xml:space="preserve"> в составе проекта решения представительного органа отчета об исполнении бюджета округа;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 xml:space="preserve">б) установление соответствия исполнения бюджета его плановым назначениям, установленным решениями представительного органа </w:t>
      </w:r>
      <w:r w:rsidR="00D60DA0" w:rsidRPr="00942B29">
        <w:rPr>
          <w:szCs w:val="28"/>
        </w:rPr>
        <w:t>Кунашакского муниципального округа</w:t>
      </w:r>
      <w:r w:rsidRPr="00942B29">
        <w:rPr>
          <w:szCs w:val="28"/>
        </w:rPr>
        <w:t>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 xml:space="preserve">в) оценка эффективности и результативности использования в отчетном году бюджетных средств; 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>г) выработка рекомендаций по повышению эффективности управления муниципальными финансами и муниципальным имуществом;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 xml:space="preserve">д) подготовка заключения на годовой отчет об исполнении бюджета муниципального </w:t>
      </w:r>
      <w:r w:rsidR="00D60DA0" w:rsidRPr="00942B29">
        <w:rPr>
          <w:szCs w:val="28"/>
        </w:rPr>
        <w:t>округа</w:t>
      </w:r>
      <w:r w:rsidRPr="00942B29">
        <w:rPr>
          <w:szCs w:val="28"/>
        </w:rPr>
        <w:t>.</w:t>
      </w:r>
    </w:p>
    <w:p w:rsidR="00447BE0" w:rsidRPr="00942B29" w:rsidRDefault="00D036A5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12</w:t>
      </w:r>
      <w:r w:rsidR="00447BE0" w:rsidRPr="00942B29">
        <w:rPr>
          <w:szCs w:val="28"/>
        </w:rPr>
        <w:t>.</w:t>
      </w:r>
      <w:r w:rsidR="00447BE0" w:rsidRPr="00942B29">
        <w:rPr>
          <w:szCs w:val="28"/>
        </w:rPr>
        <w:tab/>
        <w:t xml:space="preserve">Объектами внешней проверки годового отчета об исполнении бюджета муниципального </w:t>
      </w:r>
      <w:r w:rsidR="00D60DA0" w:rsidRPr="00942B29">
        <w:rPr>
          <w:szCs w:val="28"/>
        </w:rPr>
        <w:t>округа</w:t>
      </w:r>
      <w:r w:rsidR="00447BE0" w:rsidRPr="00942B29">
        <w:rPr>
          <w:szCs w:val="28"/>
        </w:rPr>
        <w:t xml:space="preserve"> являются: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>-</w:t>
      </w:r>
      <w:r w:rsidRPr="00942B29">
        <w:rPr>
          <w:szCs w:val="28"/>
        </w:rPr>
        <w:tab/>
        <w:t xml:space="preserve">органы (должностные лица) администраций </w:t>
      </w:r>
      <w:r w:rsidR="00D60DA0" w:rsidRPr="00942B29">
        <w:rPr>
          <w:szCs w:val="28"/>
        </w:rPr>
        <w:t>Кунашакского муниципального округа</w:t>
      </w:r>
      <w:r w:rsidRPr="00942B29">
        <w:rPr>
          <w:szCs w:val="28"/>
        </w:rPr>
        <w:t>, осуществляющие составление и организацию исполнения бюджет</w:t>
      </w:r>
      <w:r w:rsidR="00D60DA0" w:rsidRPr="00942B29">
        <w:rPr>
          <w:szCs w:val="28"/>
        </w:rPr>
        <w:t>а округа</w:t>
      </w:r>
      <w:r w:rsidRPr="00942B29">
        <w:rPr>
          <w:szCs w:val="28"/>
        </w:rPr>
        <w:t xml:space="preserve"> (финансовы</w:t>
      </w:r>
      <w:r w:rsidR="00D60DA0" w:rsidRPr="00942B29">
        <w:rPr>
          <w:szCs w:val="28"/>
        </w:rPr>
        <w:t>й</w:t>
      </w:r>
      <w:r w:rsidRPr="00942B29">
        <w:rPr>
          <w:szCs w:val="28"/>
        </w:rPr>
        <w:t xml:space="preserve"> орган муниципальн</w:t>
      </w:r>
      <w:r w:rsidR="00D60DA0" w:rsidRPr="00942B29">
        <w:rPr>
          <w:szCs w:val="28"/>
        </w:rPr>
        <w:t>ого</w:t>
      </w:r>
      <w:r w:rsidRPr="00942B29">
        <w:rPr>
          <w:szCs w:val="28"/>
        </w:rPr>
        <w:t xml:space="preserve"> </w:t>
      </w:r>
      <w:r w:rsidR="00D60DA0" w:rsidRPr="00942B29">
        <w:rPr>
          <w:szCs w:val="28"/>
        </w:rPr>
        <w:t>округа</w:t>
      </w:r>
      <w:r w:rsidRPr="00942B29">
        <w:rPr>
          <w:szCs w:val="28"/>
        </w:rPr>
        <w:t>);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>-</w:t>
      </w:r>
      <w:r w:rsidRPr="00942B29">
        <w:rPr>
          <w:szCs w:val="28"/>
        </w:rPr>
        <w:tab/>
        <w:t xml:space="preserve">главные администраторы средств бюджета муниципального </w:t>
      </w:r>
      <w:r w:rsidR="00D60DA0" w:rsidRPr="00942B29">
        <w:rPr>
          <w:szCs w:val="28"/>
        </w:rPr>
        <w:t>округа</w:t>
      </w:r>
      <w:r w:rsidRPr="00942B29">
        <w:rPr>
          <w:szCs w:val="28"/>
        </w:rPr>
        <w:t>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>-</w:t>
      </w:r>
      <w:r w:rsidRPr="00942B29">
        <w:rPr>
          <w:szCs w:val="28"/>
        </w:rPr>
        <w:tab/>
        <w:t xml:space="preserve">иные юридические лица, получающие средства из бюджета муниципального </w:t>
      </w:r>
      <w:r w:rsidR="00D60DA0" w:rsidRPr="00942B29">
        <w:rPr>
          <w:szCs w:val="28"/>
        </w:rPr>
        <w:t>округа</w:t>
      </w:r>
      <w:r w:rsidRPr="00942B29">
        <w:rPr>
          <w:szCs w:val="28"/>
        </w:rPr>
        <w:t>.</w:t>
      </w:r>
    </w:p>
    <w:p w:rsidR="00447BE0" w:rsidRPr="00942B29" w:rsidRDefault="00D036A5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13</w:t>
      </w:r>
      <w:r w:rsidR="00447BE0" w:rsidRPr="00942B29">
        <w:rPr>
          <w:szCs w:val="28"/>
        </w:rPr>
        <w:t>.</w:t>
      </w:r>
      <w:r w:rsidR="00447BE0" w:rsidRPr="00942B29">
        <w:rPr>
          <w:szCs w:val="28"/>
        </w:rPr>
        <w:tab/>
      </w:r>
      <w:r w:rsidR="00D60DA0" w:rsidRPr="00942B29">
        <w:rPr>
          <w:szCs w:val="28"/>
        </w:rPr>
        <w:t xml:space="preserve"> </w:t>
      </w:r>
      <w:r w:rsidR="00447BE0" w:rsidRPr="00942B29">
        <w:rPr>
          <w:szCs w:val="28"/>
        </w:rPr>
        <w:t xml:space="preserve">Предметом внешней проверки годового отчета об исполнении бюджета муниципального </w:t>
      </w:r>
      <w:r w:rsidR="00D60DA0" w:rsidRPr="00942B29">
        <w:rPr>
          <w:szCs w:val="28"/>
        </w:rPr>
        <w:t>округа</w:t>
      </w:r>
      <w:r w:rsidR="00447BE0" w:rsidRPr="00942B29">
        <w:rPr>
          <w:szCs w:val="28"/>
        </w:rPr>
        <w:t xml:space="preserve"> является отчет об исполнении бюджета муниципального </w:t>
      </w:r>
      <w:r w:rsidR="00D60DA0" w:rsidRPr="00942B29">
        <w:rPr>
          <w:szCs w:val="28"/>
        </w:rPr>
        <w:t>округа</w:t>
      </w:r>
      <w:r w:rsidR="00447BE0" w:rsidRPr="00942B29">
        <w:rPr>
          <w:szCs w:val="28"/>
        </w:rPr>
        <w:t xml:space="preserve"> за отчетный финансовый год администрации муниципального о</w:t>
      </w:r>
      <w:r w:rsidR="00D60DA0" w:rsidRPr="00942B29">
        <w:rPr>
          <w:szCs w:val="28"/>
        </w:rPr>
        <w:t>круга</w:t>
      </w:r>
      <w:r w:rsidR="00447BE0" w:rsidRPr="00942B29">
        <w:rPr>
          <w:szCs w:val="28"/>
        </w:rPr>
        <w:t xml:space="preserve">, документы и материалы, представляемые одновременно с ним в представительный орган муниципального </w:t>
      </w:r>
      <w:r w:rsidR="00D60DA0" w:rsidRPr="00942B29">
        <w:rPr>
          <w:szCs w:val="28"/>
        </w:rPr>
        <w:t>округа</w:t>
      </w:r>
      <w:r w:rsidR="00447BE0" w:rsidRPr="00942B29">
        <w:rPr>
          <w:szCs w:val="28"/>
        </w:rPr>
        <w:t xml:space="preserve">, в соответствии с </w:t>
      </w:r>
      <w:r w:rsidR="00D60DA0" w:rsidRPr="00942B29">
        <w:rPr>
          <w:szCs w:val="28"/>
        </w:rPr>
        <w:t>Положением о бюджетном процессе Кунашакского муниципального округа</w:t>
      </w:r>
      <w:r w:rsidR="00447BE0" w:rsidRPr="00942B29">
        <w:rPr>
          <w:szCs w:val="28"/>
        </w:rPr>
        <w:t>, годовая бюджетная отчетность ГАБС, иная отчетность, предусмотренная нормативными правовыми актами Российской Федерации, Челябинской области, муниципального о</w:t>
      </w:r>
      <w:r w:rsidR="00D60DA0" w:rsidRPr="00942B29">
        <w:rPr>
          <w:szCs w:val="28"/>
        </w:rPr>
        <w:t>круга</w:t>
      </w:r>
      <w:r w:rsidR="00447BE0" w:rsidRPr="00942B29">
        <w:rPr>
          <w:szCs w:val="28"/>
        </w:rPr>
        <w:t>.</w:t>
      </w:r>
    </w:p>
    <w:p w:rsidR="00447BE0" w:rsidRPr="00942B29" w:rsidRDefault="00D036A5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14</w:t>
      </w:r>
      <w:r w:rsidR="00447BE0" w:rsidRPr="00942B29">
        <w:rPr>
          <w:szCs w:val="28"/>
        </w:rPr>
        <w:t>.</w:t>
      </w:r>
      <w:r w:rsidR="00447BE0" w:rsidRPr="00942B29">
        <w:rPr>
          <w:szCs w:val="28"/>
        </w:rPr>
        <w:tab/>
        <w:t xml:space="preserve">При проведении внешней проверки годового отчета об исполнении бюджета муниципального </w:t>
      </w:r>
      <w:r w:rsidR="00D60DA0" w:rsidRPr="00942B29">
        <w:rPr>
          <w:szCs w:val="28"/>
        </w:rPr>
        <w:t>округа</w:t>
      </w:r>
      <w:r w:rsidR="00447BE0" w:rsidRPr="00942B29">
        <w:rPr>
          <w:szCs w:val="28"/>
        </w:rPr>
        <w:t xml:space="preserve"> осуществляется проверка соответствия отчета об исполнении бюджета требованиям БК РФ, </w:t>
      </w:r>
      <w:r w:rsidR="00D60DA0" w:rsidRPr="00942B29">
        <w:rPr>
          <w:szCs w:val="28"/>
        </w:rPr>
        <w:t xml:space="preserve">Решения Собрания депутатов Кунашакского муниципального округа </w:t>
      </w:r>
      <w:r w:rsidR="00447BE0" w:rsidRPr="00942B29">
        <w:rPr>
          <w:szCs w:val="28"/>
        </w:rPr>
        <w:t>о бюджете муниципального о</w:t>
      </w:r>
      <w:r w:rsidR="00D60DA0" w:rsidRPr="00942B29">
        <w:rPr>
          <w:szCs w:val="28"/>
        </w:rPr>
        <w:t>круга</w:t>
      </w:r>
      <w:r w:rsidR="00447BE0" w:rsidRPr="00942B29">
        <w:rPr>
          <w:szCs w:val="28"/>
        </w:rPr>
        <w:t xml:space="preserve"> на отчетный финансовый год и на плановый период и иных нормативных правовых документов, в том числе: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>а) соблюдение сроков внесения отчета об исполнении бюджета муниципального  о</w:t>
      </w:r>
      <w:r w:rsidR="00D60DA0" w:rsidRPr="00942B29">
        <w:rPr>
          <w:szCs w:val="28"/>
        </w:rPr>
        <w:t>круга</w:t>
      </w:r>
      <w:r w:rsidRPr="00942B29">
        <w:rPr>
          <w:szCs w:val="28"/>
        </w:rPr>
        <w:t xml:space="preserve">  и  иных  документов,  определенных статьей 264.4 БК РФ;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 xml:space="preserve">б) соблюдение принципов бюджетной системы Российской Федерации, определенных статьей 28 БК РФ (в части исполнения бюджета муниципального </w:t>
      </w:r>
      <w:r w:rsidR="00D60DA0" w:rsidRPr="00942B29">
        <w:rPr>
          <w:szCs w:val="28"/>
        </w:rPr>
        <w:t>округа</w:t>
      </w:r>
      <w:r w:rsidRPr="00942B29">
        <w:rPr>
          <w:szCs w:val="28"/>
        </w:rPr>
        <w:t>);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 xml:space="preserve">в) соблюдение основ исполнения бюджета, определенных главой 24 БК РФ (в части исполнения бюджета муниципального </w:t>
      </w:r>
      <w:r w:rsidR="00D60DA0" w:rsidRPr="00942B29">
        <w:rPr>
          <w:szCs w:val="28"/>
        </w:rPr>
        <w:t>округа</w:t>
      </w:r>
      <w:r w:rsidRPr="00942B29">
        <w:rPr>
          <w:szCs w:val="28"/>
        </w:rPr>
        <w:t>).</w:t>
      </w:r>
    </w:p>
    <w:p w:rsidR="00447BE0" w:rsidRPr="00942B29" w:rsidRDefault="00D036A5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15</w:t>
      </w:r>
      <w:r w:rsidR="00447BE0" w:rsidRPr="00942B29">
        <w:rPr>
          <w:szCs w:val="28"/>
        </w:rPr>
        <w:t>.</w:t>
      </w:r>
      <w:r w:rsidR="00D60DA0" w:rsidRPr="00942B29">
        <w:rPr>
          <w:szCs w:val="28"/>
        </w:rPr>
        <w:t xml:space="preserve"> </w:t>
      </w:r>
      <w:r w:rsidR="00447BE0" w:rsidRPr="00942B29">
        <w:rPr>
          <w:szCs w:val="28"/>
        </w:rPr>
        <w:tab/>
        <w:t>При проведении внешней проверки годовой бюджетной отчетности ГАБС осуществляется проверка соблюдения положений и требований БК РФ</w:t>
      </w:r>
      <w:r w:rsidR="00D60DA0" w:rsidRPr="00942B29">
        <w:rPr>
          <w:szCs w:val="28"/>
        </w:rPr>
        <w:t>, Решения Собрания депутатов Кунашакского муниципального округа о бюджете муниципального округа на отчетный финансовый год и на плановый период</w:t>
      </w:r>
      <w:r w:rsidR="00447BE0" w:rsidRPr="00942B29">
        <w:rPr>
          <w:szCs w:val="28"/>
        </w:rPr>
        <w:t xml:space="preserve"> и иных нормативных правовых актов, в том числе устанавливающих: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lastRenderedPageBreak/>
        <w:t>а) обеспечение исполнения бюджетного законодательства Российской Федерации, Челябинской области</w:t>
      </w:r>
      <w:r w:rsidR="00D60DA0" w:rsidRPr="00942B29">
        <w:rPr>
          <w:szCs w:val="28"/>
        </w:rPr>
        <w:t>, Кунашакского округа</w:t>
      </w:r>
      <w:r w:rsidRPr="00942B29">
        <w:rPr>
          <w:szCs w:val="28"/>
        </w:rPr>
        <w:t xml:space="preserve"> и иных нормативных правовых актов, регламентирующих реализацию целевых муниципальных программ;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 xml:space="preserve">б) обеспечение исполнения законодательства Российской Федерации и нормативных правовых актов в части совершенствования правового положения юридических лиц, получающих средства из бюджета муниципального </w:t>
      </w:r>
      <w:r w:rsidR="00D60DA0" w:rsidRPr="00942B29">
        <w:rPr>
          <w:szCs w:val="28"/>
        </w:rPr>
        <w:t>округа.</w:t>
      </w:r>
    </w:p>
    <w:p w:rsidR="00447BE0" w:rsidRPr="00942B29" w:rsidRDefault="00D036A5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16</w:t>
      </w:r>
      <w:r w:rsidR="00447BE0" w:rsidRPr="00942B29">
        <w:rPr>
          <w:szCs w:val="28"/>
        </w:rPr>
        <w:t>.</w:t>
      </w:r>
      <w:r w:rsidR="00447BE0" w:rsidRPr="00942B29">
        <w:rPr>
          <w:szCs w:val="28"/>
        </w:rPr>
        <w:tab/>
        <w:t>Информационной основой проведения внешней проверки годового отчета об исполнении бюджета муниципального образования являются: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 xml:space="preserve"> а) нормативные правовые акты Российской Федерации, Челябинской области, </w:t>
      </w:r>
      <w:r w:rsidR="00D60DA0" w:rsidRPr="00942B29">
        <w:rPr>
          <w:szCs w:val="28"/>
        </w:rPr>
        <w:t xml:space="preserve">Кунашакского </w:t>
      </w:r>
      <w:r w:rsidRPr="00942B29">
        <w:rPr>
          <w:szCs w:val="28"/>
        </w:rPr>
        <w:t xml:space="preserve">муниципального </w:t>
      </w:r>
      <w:r w:rsidR="00D60DA0" w:rsidRPr="00942B29">
        <w:rPr>
          <w:szCs w:val="28"/>
        </w:rPr>
        <w:t>округа</w:t>
      </w:r>
      <w:r w:rsidRPr="00942B29">
        <w:rPr>
          <w:szCs w:val="28"/>
        </w:rPr>
        <w:t>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 xml:space="preserve">б) отчет об исполнении бюджета муниципального </w:t>
      </w:r>
      <w:r w:rsidR="00D60DA0" w:rsidRPr="00942B29">
        <w:rPr>
          <w:szCs w:val="28"/>
        </w:rPr>
        <w:t>округа</w:t>
      </w:r>
      <w:r w:rsidRPr="00942B29">
        <w:rPr>
          <w:szCs w:val="28"/>
        </w:rPr>
        <w:t xml:space="preserve"> за отчетный финансовый год;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>в) годовая бюджетная отчетность ГАБС;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>г) заключения К</w:t>
      </w:r>
      <w:r w:rsidR="00D036A5" w:rsidRPr="00942B29">
        <w:rPr>
          <w:szCs w:val="28"/>
        </w:rPr>
        <w:t>Р</w:t>
      </w:r>
      <w:r w:rsidR="00D60DA0" w:rsidRPr="00942B29">
        <w:rPr>
          <w:szCs w:val="28"/>
        </w:rPr>
        <w:t>К</w:t>
      </w:r>
      <w:r w:rsidRPr="00942B29">
        <w:rPr>
          <w:szCs w:val="28"/>
        </w:rPr>
        <w:t xml:space="preserve"> на отчеты об исполнении бюджета муниципального </w:t>
      </w:r>
      <w:r w:rsidR="00D60DA0" w:rsidRPr="00942B29">
        <w:rPr>
          <w:szCs w:val="28"/>
        </w:rPr>
        <w:t>округа</w:t>
      </w:r>
      <w:r w:rsidRPr="00942B29">
        <w:rPr>
          <w:szCs w:val="28"/>
        </w:rPr>
        <w:t xml:space="preserve"> за отчетные годы (при наличии);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>д) база данных К</w:t>
      </w:r>
      <w:r w:rsidR="00D60DA0" w:rsidRPr="00942B29">
        <w:rPr>
          <w:szCs w:val="28"/>
        </w:rPr>
        <w:t>РК</w:t>
      </w:r>
      <w:r w:rsidRPr="00942B29">
        <w:rPr>
          <w:szCs w:val="28"/>
        </w:rPr>
        <w:t xml:space="preserve">, сформированная на основе информации по формированию и исполнению бюджета </w:t>
      </w:r>
      <w:r w:rsidR="00D54122" w:rsidRPr="00942B29">
        <w:rPr>
          <w:szCs w:val="28"/>
        </w:rPr>
        <w:t>округа</w:t>
      </w:r>
      <w:r w:rsidRPr="00942B29">
        <w:rPr>
          <w:szCs w:val="28"/>
        </w:rPr>
        <w:t xml:space="preserve"> и прогноза социально-экономического развития муниципального </w:t>
      </w:r>
      <w:r w:rsidR="00D54122" w:rsidRPr="00942B29">
        <w:rPr>
          <w:szCs w:val="28"/>
        </w:rPr>
        <w:t>округа</w:t>
      </w:r>
      <w:r w:rsidRPr="00942B29">
        <w:rPr>
          <w:szCs w:val="28"/>
        </w:rPr>
        <w:t xml:space="preserve"> (при наличии);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 xml:space="preserve">е) иные документы, характеризующие исполнение бюджета, в том числе данных оперативного (текущего) контроля хода исполнения </w:t>
      </w:r>
      <w:r w:rsidR="00D54122" w:rsidRPr="00942B29">
        <w:rPr>
          <w:szCs w:val="28"/>
        </w:rPr>
        <w:t>решения о бюджете</w:t>
      </w:r>
      <w:r w:rsidRPr="00942B29">
        <w:rPr>
          <w:szCs w:val="28"/>
        </w:rPr>
        <w:t xml:space="preserve"> на отчетный финансовый год и на плановый период;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>ж) бухгалтерская (финансовая) отчетность муниципальных казенных учреждений, подведомственных органам</w:t>
      </w:r>
      <w:r w:rsidR="00D54122" w:rsidRPr="00942B29">
        <w:rPr>
          <w:szCs w:val="28"/>
        </w:rPr>
        <w:t xml:space="preserve"> муниципального округа</w:t>
      </w:r>
      <w:r w:rsidRPr="00942B29">
        <w:rPr>
          <w:szCs w:val="28"/>
        </w:rPr>
        <w:t xml:space="preserve"> - главным администраторам средств бюджета </w:t>
      </w:r>
      <w:r w:rsidR="00D54122" w:rsidRPr="00942B29">
        <w:rPr>
          <w:szCs w:val="28"/>
        </w:rPr>
        <w:t>округа</w:t>
      </w:r>
      <w:r w:rsidRPr="00942B29">
        <w:rPr>
          <w:szCs w:val="28"/>
        </w:rPr>
        <w:t>;</w:t>
      </w:r>
    </w:p>
    <w:p w:rsidR="00447BE0" w:rsidRPr="00942B29" w:rsidRDefault="00D036A5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17</w:t>
      </w:r>
      <w:r w:rsidR="00447BE0" w:rsidRPr="00942B29">
        <w:rPr>
          <w:szCs w:val="28"/>
        </w:rPr>
        <w:t>.</w:t>
      </w:r>
      <w:r w:rsidR="00D54122" w:rsidRPr="00942B29">
        <w:rPr>
          <w:szCs w:val="28"/>
        </w:rPr>
        <w:t xml:space="preserve"> </w:t>
      </w:r>
      <w:r w:rsidR="00447BE0" w:rsidRPr="00942B29">
        <w:rPr>
          <w:szCs w:val="28"/>
        </w:rPr>
        <w:tab/>
        <w:t>Методической основой проведения внешней проверки годового отчета об исполнении бюджета является: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 xml:space="preserve">а) сравнительный анализ соответствия исполнения </w:t>
      </w:r>
      <w:r w:rsidR="00D54122" w:rsidRPr="00942B29">
        <w:rPr>
          <w:szCs w:val="28"/>
        </w:rPr>
        <w:t>решения</w:t>
      </w:r>
      <w:r w:rsidRPr="00942B29">
        <w:rPr>
          <w:szCs w:val="28"/>
        </w:rPr>
        <w:t xml:space="preserve"> о бюджете на отчетный финансовый год и на плановый период требованиям БК РФ, иным законодательным актам Российской Федерации, Челябинской области, </w:t>
      </w:r>
      <w:r w:rsidR="00D54122" w:rsidRPr="00942B29">
        <w:rPr>
          <w:szCs w:val="28"/>
        </w:rPr>
        <w:t xml:space="preserve">Кунашакского </w:t>
      </w:r>
      <w:r w:rsidRPr="00942B29">
        <w:rPr>
          <w:szCs w:val="28"/>
        </w:rPr>
        <w:t>муниципального о</w:t>
      </w:r>
      <w:r w:rsidR="00D54122" w:rsidRPr="00942B29">
        <w:rPr>
          <w:szCs w:val="28"/>
        </w:rPr>
        <w:t>круга</w:t>
      </w:r>
      <w:r w:rsidRPr="00942B29">
        <w:rPr>
          <w:szCs w:val="28"/>
        </w:rPr>
        <w:t>;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>б) сравнительный анализ данных результатов проверок К</w:t>
      </w:r>
      <w:r w:rsidR="00D54122" w:rsidRPr="00942B29">
        <w:rPr>
          <w:szCs w:val="28"/>
        </w:rPr>
        <w:t>РК</w:t>
      </w:r>
      <w:r w:rsidRPr="00942B29">
        <w:rPr>
          <w:szCs w:val="28"/>
        </w:rPr>
        <w:t xml:space="preserve"> с показателями, установленными </w:t>
      </w:r>
      <w:r w:rsidR="00D54122" w:rsidRPr="00942B29">
        <w:rPr>
          <w:szCs w:val="28"/>
        </w:rPr>
        <w:t>решением</w:t>
      </w:r>
      <w:r w:rsidRPr="00942B29">
        <w:rPr>
          <w:szCs w:val="28"/>
        </w:rPr>
        <w:t xml:space="preserve"> о бюджете на отчетный финансовый год и на плановый период, сводной бюджетной росписью с учетом изменений, лимитами бюджетных обязательств и содержащихся в отчете данных об исполнении бюджета за отчетный финансовый год;</w:t>
      </w:r>
    </w:p>
    <w:p w:rsidR="00BC2122" w:rsidRPr="00942B29" w:rsidRDefault="00447BE0" w:rsidP="00656EC6">
      <w:pPr>
        <w:pStyle w:val="210"/>
        <w:tabs>
          <w:tab w:val="left" w:pos="1134"/>
        </w:tabs>
        <w:ind w:left="0" w:firstLine="709"/>
        <w:rPr>
          <w:szCs w:val="28"/>
        </w:rPr>
      </w:pPr>
      <w:r w:rsidRPr="00942B29">
        <w:rPr>
          <w:szCs w:val="28"/>
        </w:rPr>
        <w:t>в) сопоставление данных по использованию средств бюджета, выделенных под конкретные показатели, характеризующие основную деятельность проверяемых объектов.</w:t>
      </w:r>
    </w:p>
    <w:p w:rsidR="00447BE0" w:rsidRPr="00942B29" w:rsidRDefault="00447BE0" w:rsidP="00656EC6">
      <w:pPr>
        <w:pStyle w:val="210"/>
        <w:tabs>
          <w:tab w:val="left" w:pos="1134"/>
        </w:tabs>
        <w:ind w:left="0" w:firstLine="709"/>
        <w:rPr>
          <w:snapToGrid w:val="0"/>
          <w:szCs w:val="28"/>
        </w:rPr>
      </w:pPr>
    </w:p>
    <w:p w:rsidR="00942B29" w:rsidRPr="00942B29" w:rsidRDefault="00D54957" w:rsidP="00942B29">
      <w:pPr>
        <w:pStyle w:val="a9"/>
        <w:tabs>
          <w:tab w:val="left" w:pos="1134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942B29">
        <w:rPr>
          <w:b/>
          <w:snapToGrid w:val="0"/>
          <w:sz w:val="28"/>
          <w:szCs w:val="28"/>
          <w:lang w:val="en-US"/>
        </w:rPr>
        <w:t>III</w:t>
      </w:r>
      <w:r w:rsidR="00BC2122" w:rsidRPr="00942B29">
        <w:rPr>
          <w:b/>
          <w:snapToGrid w:val="0"/>
          <w:sz w:val="28"/>
          <w:szCs w:val="28"/>
        </w:rPr>
        <w:t>. </w:t>
      </w:r>
      <w:r w:rsidR="00D54122" w:rsidRPr="00942B29">
        <w:rPr>
          <w:b/>
          <w:snapToGrid w:val="0"/>
          <w:sz w:val="28"/>
          <w:szCs w:val="28"/>
        </w:rPr>
        <w:t xml:space="preserve">Организация внешней проверки </w:t>
      </w:r>
    </w:p>
    <w:p w:rsidR="00BC2122" w:rsidRPr="00942B29" w:rsidRDefault="00D54122" w:rsidP="009C4063">
      <w:pPr>
        <w:pStyle w:val="a9"/>
        <w:tabs>
          <w:tab w:val="left" w:pos="1134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  <w:r w:rsidRPr="00942B29">
        <w:rPr>
          <w:b/>
          <w:snapToGrid w:val="0"/>
          <w:sz w:val="28"/>
          <w:szCs w:val="28"/>
        </w:rPr>
        <w:t>годового отчета об исполнении бюджета Кунашакского муниципального округа Челябинской области</w:t>
      </w:r>
    </w:p>
    <w:p w:rsidR="00D54122" w:rsidRPr="00942B29" w:rsidRDefault="00D036A5" w:rsidP="009C406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</w:pPr>
      <w:r>
        <w:rPr>
          <w:snapToGrid w:val="0"/>
        </w:rPr>
        <w:t>18.</w:t>
      </w:r>
      <w:r w:rsidR="00BC2122" w:rsidRPr="00942B29">
        <w:rPr>
          <w:snapToGrid w:val="0"/>
        </w:rPr>
        <w:t> </w:t>
      </w:r>
      <w:r w:rsidR="00D54122" w:rsidRPr="00942B29">
        <w:t>Организация</w:t>
      </w:r>
      <w:r w:rsidR="00D54122" w:rsidRPr="00942B29">
        <w:rPr>
          <w:spacing w:val="-2"/>
        </w:rPr>
        <w:t xml:space="preserve"> </w:t>
      </w:r>
      <w:r w:rsidR="00D54122" w:rsidRPr="00942B29">
        <w:t>внешней</w:t>
      </w:r>
      <w:r w:rsidR="00D54122" w:rsidRPr="00942B29">
        <w:rPr>
          <w:spacing w:val="-2"/>
        </w:rPr>
        <w:t xml:space="preserve"> </w:t>
      </w:r>
      <w:r w:rsidR="00D54122" w:rsidRPr="00942B29">
        <w:t>проверки</w:t>
      </w:r>
      <w:r w:rsidR="00D54122" w:rsidRPr="00942B29">
        <w:rPr>
          <w:spacing w:val="-2"/>
        </w:rPr>
        <w:t xml:space="preserve"> </w:t>
      </w:r>
      <w:r w:rsidR="00D54122" w:rsidRPr="00942B29">
        <w:t>годового</w:t>
      </w:r>
      <w:r w:rsidR="00D54122" w:rsidRPr="00942B29">
        <w:rPr>
          <w:spacing w:val="-2"/>
        </w:rPr>
        <w:t xml:space="preserve"> </w:t>
      </w:r>
      <w:r w:rsidR="00D54122" w:rsidRPr="00942B29">
        <w:t>отчета</w:t>
      </w:r>
      <w:r w:rsidR="00D54122" w:rsidRPr="00942B29">
        <w:rPr>
          <w:spacing w:val="-2"/>
        </w:rPr>
        <w:t xml:space="preserve"> </w:t>
      </w:r>
      <w:r w:rsidR="00D54122" w:rsidRPr="00942B29">
        <w:t>об</w:t>
      </w:r>
      <w:r w:rsidR="00D54122" w:rsidRPr="00942B29">
        <w:rPr>
          <w:spacing w:val="-2"/>
        </w:rPr>
        <w:t xml:space="preserve"> </w:t>
      </w:r>
      <w:r w:rsidR="00D54122" w:rsidRPr="00942B29">
        <w:t>исполнении</w:t>
      </w:r>
      <w:r w:rsidR="00D54122" w:rsidRPr="00942B29">
        <w:rPr>
          <w:spacing w:val="-2"/>
        </w:rPr>
        <w:t xml:space="preserve"> </w:t>
      </w:r>
      <w:r w:rsidR="00D54122" w:rsidRPr="00942B29">
        <w:t>бюджета осуществляется исходя из установленных законодательством этапов и сроков бюджетного процесса в части формирования отчета об исполнении бюджета за отчетный финансовый год и предусматривает следующие этапы работы:</w:t>
      </w:r>
    </w:p>
    <w:p w:rsidR="00D54122" w:rsidRPr="00942B29" w:rsidRDefault="00D54122" w:rsidP="00656EC6">
      <w:pPr>
        <w:pStyle w:val="ad"/>
        <w:widowControl w:val="0"/>
        <w:numPr>
          <w:ilvl w:val="0"/>
          <w:numId w:val="21"/>
        </w:numPr>
        <w:tabs>
          <w:tab w:val="left" w:pos="1000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942B29">
        <w:rPr>
          <w:rFonts w:ascii="Times New Roman" w:hAnsi="Times New Roman"/>
        </w:rPr>
        <w:t>подготовка</w:t>
      </w:r>
      <w:r w:rsidRPr="00942B29">
        <w:rPr>
          <w:rFonts w:ascii="Times New Roman" w:hAnsi="Times New Roman"/>
          <w:spacing w:val="-12"/>
        </w:rPr>
        <w:t xml:space="preserve"> </w:t>
      </w:r>
      <w:r w:rsidRPr="00942B29">
        <w:rPr>
          <w:rFonts w:ascii="Times New Roman" w:hAnsi="Times New Roman"/>
        </w:rPr>
        <w:t>к</w:t>
      </w:r>
      <w:r w:rsidRPr="00942B29">
        <w:rPr>
          <w:rFonts w:ascii="Times New Roman" w:hAnsi="Times New Roman"/>
          <w:spacing w:val="-13"/>
        </w:rPr>
        <w:t xml:space="preserve"> </w:t>
      </w:r>
      <w:r w:rsidRPr="00942B29">
        <w:rPr>
          <w:rFonts w:ascii="Times New Roman" w:hAnsi="Times New Roman"/>
        </w:rPr>
        <w:t>проведению</w:t>
      </w:r>
      <w:r w:rsidRPr="00942B29">
        <w:rPr>
          <w:rFonts w:ascii="Times New Roman" w:hAnsi="Times New Roman"/>
          <w:spacing w:val="-12"/>
        </w:rPr>
        <w:t xml:space="preserve"> </w:t>
      </w:r>
      <w:r w:rsidRPr="00942B29">
        <w:rPr>
          <w:rFonts w:ascii="Times New Roman" w:hAnsi="Times New Roman"/>
        </w:rPr>
        <w:t>внешней</w:t>
      </w:r>
      <w:r w:rsidRPr="00942B29">
        <w:rPr>
          <w:rFonts w:ascii="Times New Roman" w:hAnsi="Times New Roman"/>
          <w:spacing w:val="-12"/>
        </w:rPr>
        <w:t xml:space="preserve"> </w:t>
      </w:r>
      <w:r w:rsidRPr="00942B29">
        <w:rPr>
          <w:rFonts w:ascii="Times New Roman" w:hAnsi="Times New Roman"/>
        </w:rPr>
        <w:t>проверки</w:t>
      </w:r>
      <w:r w:rsidRPr="00942B29">
        <w:rPr>
          <w:rFonts w:ascii="Times New Roman" w:hAnsi="Times New Roman"/>
          <w:spacing w:val="-12"/>
        </w:rPr>
        <w:t xml:space="preserve"> </w:t>
      </w:r>
      <w:r w:rsidRPr="00942B29">
        <w:rPr>
          <w:rFonts w:ascii="Times New Roman" w:hAnsi="Times New Roman"/>
        </w:rPr>
        <w:t>годового</w:t>
      </w:r>
      <w:r w:rsidRPr="00942B29">
        <w:rPr>
          <w:rFonts w:ascii="Times New Roman" w:hAnsi="Times New Roman"/>
          <w:spacing w:val="-11"/>
        </w:rPr>
        <w:t xml:space="preserve"> </w:t>
      </w:r>
      <w:r w:rsidRPr="00942B29">
        <w:rPr>
          <w:rFonts w:ascii="Times New Roman" w:hAnsi="Times New Roman"/>
        </w:rPr>
        <w:t>отчета</w:t>
      </w:r>
      <w:r w:rsidRPr="00942B29">
        <w:rPr>
          <w:rFonts w:ascii="Times New Roman" w:hAnsi="Times New Roman"/>
          <w:spacing w:val="-12"/>
        </w:rPr>
        <w:t xml:space="preserve"> </w:t>
      </w:r>
      <w:r w:rsidRPr="00942B29">
        <w:rPr>
          <w:rFonts w:ascii="Times New Roman" w:hAnsi="Times New Roman"/>
        </w:rPr>
        <w:t>об</w:t>
      </w:r>
      <w:r w:rsidRPr="00942B29">
        <w:rPr>
          <w:rFonts w:ascii="Times New Roman" w:hAnsi="Times New Roman"/>
          <w:spacing w:val="-10"/>
        </w:rPr>
        <w:t xml:space="preserve"> </w:t>
      </w:r>
      <w:r w:rsidRPr="00942B29">
        <w:rPr>
          <w:rFonts w:ascii="Times New Roman" w:hAnsi="Times New Roman"/>
        </w:rPr>
        <w:lastRenderedPageBreak/>
        <w:t>исполнении бюджета округа;</w:t>
      </w:r>
    </w:p>
    <w:p w:rsidR="00D54122" w:rsidRPr="00942B29" w:rsidRDefault="00D54122" w:rsidP="00656EC6">
      <w:pPr>
        <w:pStyle w:val="ad"/>
        <w:widowControl w:val="0"/>
        <w:numPr>
          <w:ilvl w:val="0"/>
          <w:numId w:val="21"/>
        </w:numPr>
        <w:tabs>
          <w:tab w:val="left" w:pos="100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942B29">
        <w:rPr>
          <w:rFonts w:ascii="Times New Roman" w:hAnsi="Times New Roman"/>
        </w:rPr>
        <w:t>проведение</w:t>
      </w:r>
      <w:r w:rsidRPr="00942B29">
        <w:rPr>
          <w:rFonts w:ascii="Times New Roman" w:hAnsi="Times New Roman"/>
          <w:spacing w:val="40"/>
        </w:rPr>
        <w:t xml:space="preserve"> </w:t>
      </w:r>
      <w:r w:rsidRPr="00942B29">
        <w:rPr>
          <w:rFonts w:ascii="Times New Roman" w:hAnsi="Times New Roman"/>
        </w:rPr>
        <w:t>внешней</w:t>
      </w:r>
      <w:r w:rsidRPr="00942B29">
        <w:rPr>
          <w:rFonts w:ascii="Times New Roman" w:hAnsi="Times New Roman"/>
          <w:spacing w:val="40"/>
        </w:rPr>
        <w:t xml:space="preserve"> </w:t>
      </w:r>
      <w:r w:rsidRPr="00942B29">
        <w:rPr>
          <w:rFonts w:ascii="Times New Roman" w:hAnsi="Times New Roman"/>
        </w:rPr>
        <w:t>проверки</w:t>
      </w:r>
      <w:r w:rsidRPr="00942B29">
        <w:rPr>
          <w:rFonts w:ascii="Times New Roman" w:hAnsi="Times New Roman"/>
          <w:spacing w:val="40"/>
        </w:rPr>
        <w:t xml:space="preserve"> </w:t>
      </w:r>
      <w:r w:rsidRPr="00942B29">
        <w:rPr>
          <w:rFonts w:ascii="Times New Roman" w:hAnsi="Times New Roman"/>
        </w:rPr>
        <w:t>годового</w:t>
      </w:r>
      <w:r w:rsidRPr="00942B29">
        <w:rPr>
          <w:rFonts w:ascii="Times New Roman" w:hAnsi="Times New Roman"/>
          <w:spacing w:val="40"/>
        </w:rPr>
        <w:t xml:space="preserve"> </w:t>
      </w:r>
      <w:r w:rsidRPr="00942B29">
        <w:rPr>
          <w:rFonts w:ascii="Times New Roman" w:hAnsi="Times New Roman"/>
        </w:rPr>
        <w:t>отчета</w:t>
      </w:r>
      <w:r w:rsidRPr="00942B29">
        <w:rPr>
          <w:rFonts w:ascii="Times New Roman" w:hAnsi="Times New Roman"/>
          <w:spacing w:val="40"/>
        </w:rPr>
        <w:t xml:space="preserve"> </w:t>
      </w:r>
      <w:r w:rsidRPr="00942B29">
        <w:rPr>
          <w:rFonts w:ascii="Times New Roman" w:hAnsi="Times New Roman"/>
        </w:rPr>
        <w:t>об</w:t>
      </w:r>
      <w:r w:rsidRPr="00942B29">
        <w:rPr>
          <w:rFonts w:ascii="Times New Roman" w:hAnsi="Times New Roman"/>
          <w:spacing w:val="40"/>
        </w:rPr>
        <w:t xml:space="preserve"> </w:t>
      </w:r>
      <w:r w:rsidRPr="00942B29">
        <w:rPr>
          <w:rFonts w:ascii="Times New Roman" w:hAnsi="Times New Roman"/>
        </w:rPr>
        <w:t>исполнении</w:t>
      </w:r>
      <w:r w:rsidRPr="00942B29">
        <w:rPr>
          <w:rFonts w:ascii="Times New Roman" w:hAnsi="Times New Roman"/>
          <w:spacing w:val="40"/>
        </w:rPr>
        <w:t xml:space="preserve"> </w:t>
      </w:r>
      <w:r w:rsidRPr="00942B29">
        <w:rPr>
          <w:rFonts w:ascii="Times New Roman" w:hAnsi="Times New Roman"/>
        </w:rPr>
        <w:t>бюджета округа;</w:t>
      </w:r>
    </w:p>
    <w:p w:rsidR="00D036A5" w:rsidRDefault="00D036A5" w:rsidP="00D036A5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</w:pPr>
      <w:r>
        <w:tab/>
        <w:t xml:space="preserve">- </w:t>
      </w:r>
      <w:r w:rsidR="00D54122" w:rsidRPr="00D036A5">
        <w:t xml:space="preserve">оформление результатов внешней проверки годового отчета об исполнении бюджета округа. </w:t>
      </w:r>
    </w:p>
    <w:p w:rsidR="00D54122" w:rsidRPr="00D036A5" w:rsidRDefault="00D036A5" w:rsidP="00D036A5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</w:pPr>
      <w:r>
        <w:tab/>
        <w:t xml:space="preserve">19. </w:t>
      </w:r>
      <w:r w:rsidR="00D54122" w:rsidRPr="00D036A5">
        <w:t>Этап подготовки к проведению внешней проверки годового отчета об исполнении бюджета включает в себя изучение и анализ Решения о бюджете муниципального округа на отчетный финансовый год</w:t>
      </w:r>
      <w:r w:rsidR="00D54122" w:rsidRPr="00D036A5">
        <w:rPr>
          <w:spacing w:val="-6"/>
        </w:rPr>
        <w:t xml:space="preserve"> </w:t>
      </w:r>
      <w:r w:rsidR="00D54122" w:rsidRPr="00D036A5">
        <w:t>и</w:t>
      </w:r>
      <w:r w:rsidR="00D54122" w:rsidRPr="00D036A5">
        <w:rPr>
          <w:spacing w:val="-6"/>
        </w:rPr>
        <w:t xml:space="preserve"> </w:t>
      </w:r>
      <w:r w:rsidR="00D54122" w:rsidRPr="00D036A5">
        <w:t>на</w:t>
      </w:r>
      <w:r w:rsidR="00D54122" w:rsidRPr="00D036A5">
        <w:rPr>
          <w:spacing w:val="-6"/>
        </w:rPr>
        <w:t xml:space="preserve"> </w:t>
      </w:r>
      <w:r w:rsidR="00D54122" w:rsidRPr="00D036A5">
        <w:t>плановый</w:t>
      </w:r>
      <w:r w:rsidR="00D54122" w:rsidRPr="00D036A5">
        <w:rPr>
          <w:spacing w:val="-6"/>
        </w:rPr>
        <w:t xml:space="preserve"> </w:t>
      </w:r>
      <w:r w:rsidR="00D54122" w:rsidRPr="00D036A5">
        <w:t>период;</w:t>
      </w:r>
      <w:r w:rsidR="00D54122" w:rsidRPr="00D036A5">
        <w:rPr>
          <w:spacing w:val="-6"/>
        </w:rPr>
        <w:t xml:space="preserve"> </w:t>
      </w:r>
      <w:r w:rsidR="00D54122" w:rsidRPr="00D036A5">
        <w:t>основных</w:t>
      </w:r>
      <w:r w:rsidR="00D54122" w:rsidRPr="00D036A5">
        <w:rPr>
          <w:spacing w:val="-6"/>
        </w:rPr>
        <w:t xml:space="preserve"> </w:t>
      </w:r>
      <w:r w:rsidR="00D54122" w:rsidRPr="00D036A5">
        <w:t>направлений</w:t>
      </w:r>
      <w:r w:rsidR="00D54122" w:rsidRPr="00D036A5">
        <w:rPr>
          <w:spacing w:val="-6"/>
        </w:rPr>
        <w:t xml:space="preserve"> </w:t>
      </w:r>
      <w:r w:rsidR="00D54122" w:rsidRPr="00D036A5">
        <w:t>налоговой,</w:t>
      </w:r>
      <w:r w:rsidR="00D54122" w:rsidRPr="00D036A5">
        <w:rPr>
          <w:spacing w:val="-6"/>
        </w:rPr>
        <w:t xml:space="preserve"> </w:t>
      </w:r>
      <w:r w:rsidR="00D54122" w:rsidRPr="00D036A5">
        <w:t>бюджетной,</w:t>
      </w:r>
      <w:r w:rsidR="00D54122" w:rsidRPr="00D036A5">
        <w:rPr>
          <w:spacing w:val="-6"/>
        </w:rPr>
        <w:t xml:space="preserve"> </w:t>
      </w:r>
      <w:r w:rsidR="00D54122" w:rsidRPr="00D036A5">
        <w:t>долговой политики; основных направлений приватизации имущества муниципального округа; основных характеристик бюджета муниципального округа и расходов бюджета муниципального округа на очередной финансовый год по разделам и подразделам классификации расходов бюджета.</w:t>
      </w:r>
    </w:p>
    <w:p w:rsidR="00D54122" w:rsidRPr="00942B29" w:rsidRDefault="00D036A5" w:rsidP="00656EC6">
      <w:pPr>
        <w:widowControl w:val="0"/>
        <w:tabs>
          <w:tab w:val="left" w:pos="851"/>
          <w:tab w:val="left" w:pos="1302"/>
        </w:tabs>
        <w:autoSpaceDE w:val="0"/>
        <w:autoSpaceDN w:val="0"/>
        <w:spacing w:before="1" w:after="0" w:line="240" w:lineRule="auto"/>
        <w:ind w:firstLine="709"/>
        <w:jc w:val="both"/>
      </w:pPr>
      <w:r>
        <w:t>20.</w:t>
      </w:r>
      <w:r w:rsidR="00D54122" w:rsidRPr="00942B29">
        <w:t xml:space="preserve"> Второй этап проведения внешней проверки годового отчета об исполнении бюджета состоит из внешней проверки годовой бюджетной отчетности ГАБС и подготовки отчетов, проверки, анализа и оценки обоснованности основных показателей годового отчета об исполнении бюджета;</w:t>
      </w:r>
      <w:r w:rsidR="00D54122" w:rsidRPr="00942B29">
        <w:rPr>
          <w:spacing w:val="-9"/>
        </w:rPr>
        <w:t xml:space="preserve"> </w:t>
      </w:r>
      <w:r w:rsidR="00D54122" w:rsidRPr="00942B29">
        <w:t>материалов,</w:t>
      </w:r>
      <w:r w:rsidR="00D54122" w:rsidRPr="00942B29">
        <w:rPr>
          <w:spacing w:val="-8"/>
        </w:rPr>
        <w:t xml:space="preserve"> </w:t>
      </w:r>
      <w:r w:rsidR="00D54122" w:rsidRPr="00942B29">
        <w:t>представленных</w:t>
      </w:r>
      <w:r w:rsidR="00D54122" w:rsidRPr="00942B29">
        <w:rPr>
          <w:spacing w:val="-9"/>
        </w:rPr>
        <w:t xml:space="preserve"> </w:t>
      </w:r>
      <w:r w:rsidR="00D54122" w:rsidRPr="00942B29">
        <w:t>одновременно с годовым отчетом об исполнении бюджета округа.</w:t>
      </w:r>
    </w:p>
    <w:p w:rsidR="00D54122" w:rsidRDefault="00D54122" w:rsidP="00656EC6">
      <w:pPr>
        <w:pStyle w:val="ad"/>
        <w:widowControl w:val="0"/>
        <w:tabs>
          <w:tab w:val="left" w:pos="851"/>
          <w:tab w:val="left" w:pos="130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942B29">
        <w:rPr>
          <w:rFonts w:ascii="Times New Roman" w:hAnsi="Times New Roman"/>
        </w:rPr>
        <w:t>На этапе оформления результатов внешней проверки годового отчета об исполнении бюджета муниципального округа осуществляется подготовка заключения КРК для рассмотрения и направления его в представительный, исполнительно-распорядительный, финансовый орган муниципального округа.</w:t>
      </w:r>
    </w:p>
    <w:p w:rsidR="009C4063" w:rsidRPr="00942B29" w:rsidRDefault="009C4063" w:rsidP="00656EC6">
      <w:pPr>
        <w:pStyle w:val="ad"/>
        <w:widowControl w:val="0"/>
        <w:tabs>
          <w:tab w:val="left" w:pos="851"/>
          <w:tab w:val="left" w:pos="130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BC2122" w:rsidRPr="00942B29" w:rsidRDefault="00AF0B22" w:rsidP="009C4063">
      <w:pPr>
        <w:pStyle w:val="a9"/>
        <w:tabs>
          <w:tab w:val="left" w:pos="1134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942B29">
        <w:rPr>
          <w:b/>
          <w:snapToGrid w:val="0"/>
          <w:sz w:val="28"/>
          <w:szCs w:val="28"/>
          <w:lang w:val="en-US"/>
        </w:rPr>
        <w:t>IV</w:t>
      </w:r>
      <w:r w:rsidR="00BC2122" w:rsidRPr="00942B29">
        <w:rPr>
          <w:b/>
          <w:snapToGrid w:val="0"/>
          <w:sz w:val="28"/>
          <w:szCs w:val="28"/>
        </w:rPr>
        <w:t>. </w:t>
      </w:r>
      <w:r w:rsidR="00D54122" w:rsidRPr="00942B29">
        <w:rPr>
          <w:b/>
          <w:snapToGrid w:val="0"/>
          <w:sz w:val="28"/>
          <w:szCs w:val="28"/>
        </w:rPr>
        <w:t>Проведение внешней проверки годового отчета об исполнении бюджета, годовой бюджетной отчетности ГАБС, оформление результатов</w:t>
      </w:r>
      <w:r w:rsidR="009C4063">
        <w:rPr>
          <w:b/>
          <w:snapToGrid w:val="0"/>
          <w:sz w:val="28"/>
          <w:szCs w:val="28"/>
        </w:rPr>
        <w:t>.</w:t>
      </w:r>
    </w:p>
    <w:p w:rsidR="00E2418B" w:rsidRPr="00942B29" w:rsidRDefault="00D036A5" w:rsidP="009C406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</w:pPr>
      <w:r>
        <w:t>21</w:t>
      </w:r>
      <w:r w:rsidR="00BC2122" w:rsidRPr="00942B29">
        <w:t>. </w:t>
      </w:r>
      <w:r w:rsidR="00D54122" w:rsidRPr="00942B29">
        <w:t>Проведение внешней проверки годового отчета об исполнении бюджета</w:t>
      </w:r>
      <w:r w:rsidR="00E2418B" w:rsidRPr="00942B29">
        <w:t>.</w:t>
      </w:r>
    </w:p>
    <w:p w:rsidR="000974CB" w:rsidRPr="00942B29" w:rsidRDefault="00D036A5" w:rsidP="009C406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t>22</w:t>
      </w:r>
      <w:r w:rsidR="00E2418B" w:rsidRPr="00942B29">
        <w:t xml:space="preserve">. </w:t>
      </w:r>
      <w:r w:rsidR="00D54122" w:rsidRPr="00942B29">
        <w:rPr>
          <w:rFonts w:eastAsia="Times New Roman"/>
        </w:rPr>
        <w:t xml:space="preserve">Осуществляется в порядке, аналогичном порядку, установленному пунктом 5.1 Стандарта внешнего </w:t>
      </w:r>
      <w:r w:rsidR="00E2418B" w:rsidRPr="00942B29">
        <w:rPr>
          <w:rFonts w:eastAsia="Times New Roman"/>
        </w:rPr>
        <w:t>муниципального</w:t>
      </w:r>
      <w:r w:rsidR="00D54122" w:rsidRPr="00942B29">
        <w:rPr>
          <w:rFonts w:eastAsia="Times New Roman"/>
        </w:rPr>
        <w:t xml:space="preserve"> финансового контроля</w:t>
      </w:r>
      <w:r w:rsidR="00E2418B" w:rsidRPr="00942B29">
        <w:rPr>
          <w:rFonts w:eastAsia="Times New Roman"/>
        </w:rPr>
        <w:t xml:space="preserve">, утвержденного распоряжением КРК Кунашакского муниципального округа от 17.11.2025 года №10 </w:t>
      </w:r>
      <w:r w:rsidR="00D54122" w:rsidRPr="00942B29">
        <w:rPr>
          <w:rFonts w:eastAsia="Times New Roman"/>
        </w:rPr>
        <w:t xml:space="preserve"> и пунктом </w:t>
      </w:r>
      <w:r w:rsidR="00387D40" w:rsidRPr="00942B29">
        <w:rPr>
          <w:rFonts w:eastAsia="Times New Roman"/>
        </w:rPr>
        <w:t>5</w:t>
      </w:r>
      <w:r w:rsidR="00D54122" w:rsidRPr="00942B29">
        <w:rPr>
          <w:rFonts w:eastAsia="Times New Roman"/>
        </w:rPr>
        <w:t xml:space="preserve"> </w:t>
      </w:r>
      <w:r w:rsidR="000974CB" w:rsidRPr="00942B29">
        <w:rPr>
          <w:rFonts w:eastAsia="Times New Roman"/>
        </w:rPr>
        <w:t>Стандарта внешнего муниципального финансового контроля «Правила организации и проведения контрольного мероприятия»</w:t>
      </w:r>
      <w:r w:rsidR="000974CB" w:rsidRPr="00942B29">
        <w:t xml:space="preserve"> </w:t>
      </w:r>
      <w:r w:rsidR="000974CB" w:rsidRPr="00942B29">
        <w:rPr>
          <w:rFonts w:eastAsia="Times New Roman"/>
        </w:rPr>
        <w:t>утвержденного распоряжением КРК Кунашакского муниципального округа от 17.11.2025 года №10.</w:t>
      </w:r>
    </w:p>
    <w:p w:rsidR="00D54122" w:rsidRPr="00942B29" w:rsidRDefault="00D036A5" w:rsidP="00656EC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0974CB" w:rsidRPr="00942B29">
        <w:rPr>
          <w:rFonts w:eastAsia="Times New Roman"/>
        </w:rPr>
        <w:t xml:space="preserve">3. </w:t>
      </w:r>
      <w:r w:rsidR="00D54122" w:rsidRPr="00942B29">
        <w:rPr>
          <w:rFonts w:eastAsia="Times New Roman"/>
        </w:rPr>
        <w:t>Организационно-распорядительными</w:t>
      </w:r>
      <w:r w:rsidR="00D54122" w:rsidRPr="00942B29">
        <w:rPr>
          <w:rFonts w:eastAsia="Times New Roman"/>
          <w:spacing w:val="-10"/>
        </w:rPr>
        <w:t xml:space="preserve"> </w:t>
      </w:r>
      <w:r w:rsidR="00D54122" w:rsidRPr="00942B29">
        <w:rPr>
          <w:rFonts w:eastAsia="Times New Roman"/>
        </w:rPr>
        <w:t>документами,</w:t>
      </w:r>
      <w:r w:rsidR="00D54122" w:rsidRPr="00942B29">
        <w:rPr>
          <w:rFonts w:eastAsia="Times New Roman"/>
          <w:spacing w:val="-8"/>
        </w:rPr>
        <w:t xml:space="preserve"> </w:t>
      </w:r>
      <w:r w:rsidR="00D54122" w:rsidRPr="00942B29">
        <w:rPr>
          <w:rFonts w:eastAsia="Times New Roman"/>
        </w:rPr>
        <w:t>необходимыми</w:t>
      </w:r>
      <w:r w:rsidR="00D54122" w:rsidRPr="00942B29">
        <w:rPr>
          <w:rFonts w:eastAsia="Times New Roman"/>
          <w:spacing w:val="-7"/>
        </w:rPr>
        <w:t xml:space="preserve"> </w:t>
      </w:r>
      <w:r w:rsidR="00D54122" w:rsidRPr="00942B29">
        <w:rPr>
          <w:rFonts w:eastAsia="Times New Roman"/>
        </w:rPr>
        <w:t>для внешней проверки годового отчета об исполнении бюджета, являются:</w:t>
      </w:r>
    </w:p>
    <w:p w:rsidR="00D54122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>а)</w:t>
      </w:r>
      <w:r w:rsidRPr="00942B29">
        <w:rPr>
          <w:rFonts w:eastAsia="Times New Roman"/>
          <w:spacing w:val="-10"/>
        </w:rPr>
        <w:t xml:space="preserve"> </w:t>
      </w:r>
      <w:r w:rsidR="000974CB" w:rsidRPr="00942B29">
        <w:rPr>
          <w:rFonts w:eastAsia="Times New Roman"/>
        </w:rPr>
        <w:t xml:space="preserve">распоряжение </w:t>
      </w:r>
      <w:r w:rsidRPr="00942B29">
        <w:rPr>
          <w:rFonts w:eastAsia="Times New Roman"/>
        </w:rPr>
        <w:t>председателя</w:t>
      </w:r>
      <w:r w:rsidRPr="00942B29">
        <w:rPr>
          <w:rFonts w:eastAsia="Times New Roman"/>
          <w:spacing w:val="-10"/>
        </w:rPr>
        <w:t xml:space="preserve"> </w:t>
      </w:r>
      <w:r w:rsidRPr="00942B29">
        <w:rPr>
          <w:rFonts w:eastAsia="Times New Roman"/>
        </w:rPr>
        <w:t>К</w:t>
      </w:r>
      <w:r w:rsidR="000974CB" w:rsidRPr="00942B29">
        <w:rPr>
          <w:rFonts w:eastAsia="Times New Roman"/>
        </w:rPr>
        <w:t>РК</w:t>
      </w:r>
      <w:r w:rsidRPr="00942B29">
        <w:rPr>
          <w:rFonts w:eastAsia="Times New Roman"/>
          <w:spacing w:val="-9"/>
        </w:rPr>
        <w:t xml:space="preserve"> </w:t>
      </w:r>
      <w:r w:rsidRPr="00942B29">
        <w:rPr>
          <w:rFonts w:eastAsia="Times New Roman"/>
        </w:rPr>
        <w:t>о</w:t>
      </w:r>
      <w:r w:rsidRPr="00942B29">
        <w:rPr>
          <w:rFonts w:eastAsia="Times New Roman"/>
          <w:spacing w:val="-10"/>
        </w:rPr>
        <w:t xml:space="preserve"> </w:t>
      </w:r>
      <w:r w:rsidRPr="00942B29">
        <w:rPr>
          <w:rFonts w:eastAsia="Times New Roman"/>
        </w:rPr>
        <w:t>проведении</w:t>
      </w:r>
      <w:r w:rsidRPr="00942B29">
        <w:rPr>
          <w:rFonts w:eastAsia="Times New Roman"/>
          <w:spacing w:val="-8"/>
        </w:rPr>
        <w:t xml:space="preserve"> </w:t>
      </w:r>
      <w:r w:rsidRPr="00942B29">
        <w:rPr>
          <w:rFonts w:eastAsia="Times New Roman"/>
        </w:rPr>
        <w:t>внешней</w:t>
      </w:r>
      <w:r w:rsidRPr="00942B29">
        <w:rPr>
          <w:rFonts w:eastAsia="Times New Roman"/>
          <w:spacing w:val="-10"/>
        </w:rPr>
        <w:t xml:space="preserve"> </w:t>
      </w:r>
      <w:r w:rsidRPr="00942B29">
        <w:rPr>
          <w:rFonts w:eastAsia="Times New Roman"/>
        </w:rPr>
        <w:t>проверки</w:t>
      </w:r>
      <w:r w:rsidRPr="00942B29">
        <w:rPr>
          <w:rFonts w:eastAsia="Times New Roman"/>
          <w:spacing w:val="-10"/>
        </w:rPr>
        <w:t xml:space="preserve"> </w:t>
      </w:r>
      <w:r w:rsidRPr="00942B29">
        <w:rPr>
          <w:rFonts w:eastAsia="Times New Roman"/>
        </w:rPr>
        <w:t>годового</w:t>
      </w:r>
      <w:r w:rsidRPr="00942B29">
        <w:rPr>
          <w:rFonts w:eastAsia="Times New Roman"/>
          <w:spacing w:val="-10"/>
        </w:rPr>
        <w:t xml:space="preserve"> </w:t>
      </w:r>
      <w:r w:rsidRPr="00942B29">
        <w:rPr>
          <w:rFonts w:eastAsia="Times New Roman"/>
        </w:rPr>
        <w:t xml:space="preserve">отчета об исполнении бюджета </w:t>
      </w:r>
      <w:r w:rsidR="000974CB" w:rsidRPr="00942B29">
        <w:rPr>
          <w:rFonts w:eastAsia="Times New Roman"/>
        </w:rPr>
        <w:t>округа</w:t>
      </w:r>
      <w:r w:rsidRPr="00942B29">
        <w:rPr>
          <w:rFonts w:eastAsia="Times New Roman"/>
        </w:rPr>
        <w:t>;</w:t>
      </w:r>
    </w:p>
    <w:p w:rsidR="000974CB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>б)</w:t>
      </w:r>
      <w:r w:rsidRPr="00942B29">
        <w:rPr>
          <w:rFonts w:eastAsia="Times New Roman"/>
          <w:spacing w:val="-6"/>
        </w:rPr>
        <w:t xml:space="preserve"> </w:t>
      </w:r>
      <w:r w:rsidRPr="00942B29">
        <w:rPr>
          <w:rFonts w:eastAsia="Times New Roman"/>
        </w:rPr>
        <w:t xml:space="preserve">программа внешней проверки годового отчета об исполнении бюджета (далее </w:t>
      </w:r>
      <w:r w:rsidRPr="00942B29">
        <w:rPr>
          <w:rFonts w:eastAsia="Times New Roman"/>
          <w:b/>
        </w:rPr>
        <w:t xml:space="preserve">– </w:t>
      </w:r>
      <w:r w:rsidRPr="00942B29">
        <w:rPr>
          <w:rFonts w:eastAsia="Times New Roman"/>
        </w:rPr>
        <w:t>программа проверки К</w:t>
      </w:r>
      <w:r w:rsidR="000974CB" w:rsidRPr="00942B29">
        <w:rPr>
          <w:rFonts w:eastAsia="Times New Roman"/>
        </w:rPr>
        <w:t>РК</w:t>
      </w:r>
      <w:r w:rsidRPr="00942B29">
        <w:rPr>
          <w:rFonts w:eastAsia="Times New Roman"/>
        </w:rPr>
        <w:t>).</w:t>
      </w:r>
    </w:p>
    <w:p w:rsidR="000974CB" w:rsidRPr="00942B29" w:rsidRDefault="00D036A5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24.</w:t>
      </w:r>
      <w:r w:rsidR="000974CB" w:rsidRPr="00942B29">
        <w:rPr>
          <w:rFonts w:eastAsia="Times New Roman"/>
        </w:rPr>
        <w:t xml:space="preserve"> </w:t>
      </w:r>
      <w:r w:rsidR="00D54122" w:rsidRPr="00942B29">
        <w:rPr>
          <w:rFonts w:eastAsia="Times New Roman"/>
        </w:rPr>
        <w:t xml:space="preserve">Проекты </w:t>
      </w:r>
      <w:r w:rsidR="000974CB" w:rsidRPr="00942B29">
        <w:rPr>
          <w:rFonts w:eastAsia="Times New Roman"/>
        </w:rPr>
        <w:t xml:space="preserve">распоряжения </w:t>
      </w:r>
      <w:r w:rsidR="00D54122" w:rsidRPr="00942B29">
        <w:rPr>
          <w:rFonts w:eastAsia="Times New Roman"/>
        </w:rPr>
        <w:t>председателя К</w:t>
      </w:r>
      <w:r w:rsidR="000974CB" w:rsidRPr="00942B29">
        <w:rPr>
          <w:rFonts w:eastAsia="Times New Roman"/>
        </w:rPr>
        <w:t>РК</w:t>
      </w:r>
      <w:r w:rsidR="00D54122" w:rsidRPr="00942B29">
        <w:rPr>
          <w:rFonts w:eastAsia="Times New Roman"/>
        </w:rPr>
        <w:t xml:space="preserve"> о проведении внешней проверки годового отчета об исполнении бюджета </w:t>
      </w:r>
      <w:r w:rsidR="000974CB" w:rsidRPr="00942B29">
        <w:rPr>
          <w:rFonts w:eastAsia="Times New Roman"/>
        </w:rPr>
        <w:t xml:space="preserve">округа </w:t>
      </w:r>
      <w:r w:rsidR="00D54122" w:rsidRPr="00942B29">
        <w:rPr>
          <w:rFonts w:eastAsia="Times New Roman"/>
        </w:rPr>
        <w:t>и программы проверки К</w:t>
      </w:r>
      <w:r w:rsidR="000974CB" w:rsidRPr="00942B29">
        <w:rPr>
          <w:rFonts w:eastAsia="Times New Roman"/>
        </w:rPr>
        <w:t>РК</w:t>
      </w:r>
      <w:r w:rsidR="00D54122" w:rsidRPr="00942B29">
        <w:rPr>
          <w:rFonts w:eastAsia="Times New Roman"/>
        </w:rPr>
        <w:t xml:space="preserve"> подготавливаются </w:t>
      </w:r>
      <w:r w:rsidR="000974CB" w:rsidRPr="00942B29">
        <w:rPr>
          <w:rFonts w:eastAsia="Times New Roman"/>
        </w:rPr>
        <w:t>инспектором – ревизором КРК</w:t>
      </w:r>
      <w:r w:rsidR="00D54122" w:rsidRPr="00942B29">
        <w:rPr>
          <w:rFonts w:eastAsia="Times New Roman"/>
        </w:rPr>
        <w:t>, и до 13 февраля текущего финансового года передается председател</w:t>
      </w:r>
      <w:r w:rsidR="000974CB" w:rsidRPr="00942B29">
        <w:rPr>
          <w:rFonts w:eastAsia="Times New Roman"/>
        </w:rPr>
        <w:t>ю КРК</w:t>
      </w:r>
      <w:r w:rsidR="00D54122" w:rsidRPr="00942B29">
        <w:rPr>
          <w:rFonts w:eastAsia="Times New Roman"/>
        </w:rPr>
        <w:t xml:space="preserve">. Программа проверки </w:t>
      </w:r>
      <w:r w:rsidR="000974CB" w:rsidRPr="00942B29">
        <w:rPr>
          <w:rFonts w:eastAsia="Times New Roman"/>
        </w:rPr>
        <w:t>КРК</w:t>
      </w:r>
      <w:r w:rsidR="00D54122" w:rsidRPr="00942B29">
        <w:rPr>
          <w:rFonts w:eastAsia="Times New Roman"/>
        </w:rPr>
        <w:t xml:space="preserve"> утверждается председателем К</w:t>
      </w:r>
      <w:r w:rsidR="000974CB" w:rsidRPr="00942B29">
        <w:rPr>
          <w:rFonts w:eastAsia="Times New Roman"/>
        </w:rPr>
        <w:t>РК</w:t>
      </w:r>
      <w:r w:rsidR="00D54122" w:rsidRPr="00942B29">
        <w:rPr>
          <w:rFonts w:eastAsia="Times New Roman"/>
        </w:rPr>
        <w:t>.</w:t>
      </w:r>
    </w:p>
    <w:p w:rsidR="00D54122" w:rsidRPr="00942B29" w:rsidRDefault="00D036A5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0974CB" w:rsidRPr="00942B29">
        <w:rPr>
          <w:rFonts w:eastAsia="Times New Roman"/>
        </w:rPr>
        <w:t>5. П</w:t>
      </w:r>
      <w:r w:rsidR="00D54122" w:rsidRPr="00942B29">
        <w:rPr>
          <w:rFonts w:eastAsia="Times New Roman"/>
        </w:rPr>
        <w:t xml:space="preserve">ри подготовке проекта </w:t>
      </w:r>
      <w:r w:rsidR="000974CB" w:rsidRPr="00942B29">
        <w:rPr>
          <w:rFonts w:eastAsia="Times New Roman"/>
        </w:rPr>
        <w:t>распоряжения</w:t>
      </w:r>
      <w:r w:rsidR="00D54122" w:rsidRPr="00942B29">
        <w:rPr>
          <w:rFonts w:eastAsia="Times New Roman"/>
        </w:rPr>
        <w:t xml:space="preserve"> председателя К</w:t>
      </w:r>
      <w:r w:rsidR="000974CB" w:rsidRPr="00942B29">
        <w:rPr>
          <w:rFonts w:eastAsia="Times New Roman"/>
        </w:rPr>
        <w:t>РК</w:t>
      </w:r>
      <w:r w:rsidR="00D54122" w:rsidRPr="00942B29">
        <w:rPr>
          <w:rFonts w:eastAsia="Times New Roman"/>
        </w:rPr>
        <w:t xml:space="preserve"> о проведении внешней проверки годового отчета об исполнении бюджета </w:t>
      </w:r>
      <w:r w:rsidR="000974CB" w:rsidRPr="00942B29">
        <w:rPr>
          <w:rFonts w:eastAsia="Times New Roman"/>
        </w:rPr>
        <w:t>округа</w:t>
      </w:r>
      <w:r w:rsidR="00D54122" w:rsidRPr="00942B29">
        <w:rPr>
          <w:rFonts w:eastAsia="Times New Roman"/>
          <w:spacing w:val="69"/>
        </w:rPr>
        <w:t xml:space="preserve"> </w:t>
      </w:r>
      <w:r w:rsidR="00D54122" w:rsidRPr="00942B29">
        <w:rPr>
          <w:rFonts w:eastAsia="Times New Roman"/>
        </w:rPr>
        <w:t>и</w:t>
      </w:r>
      <w:r w:rsidR="00D54122" w:rsidRPr="00942B29">
        <w:rPr>
          <w:rFonts w:eastAsia="Times New Roman"/>
          <w:spacing w:val="68"/>
        </w:rPr>
        <w:t xml:space="preserve"> </w:t>
      </w:r>
      <w:r w:rsidR="00D54122" w:rsidRPr="00942B29">
        <w:rPr>
          <w:rFonts w:eastAsia="Times New Roman"/>
        </w:rPr>
        <w:t>программы</w:t>
      </w:r>
      <w:r w:rsidR="00D54122" w:rsidRPr="00942B29">
        <w:rPr>
          <w:rFonts w:eastAsia="Times New Roman"/>
          <w:spacing w:val="69"/>
        </w:rPr>
        <w:t xml:space="preserve"> </w:t>
      </w:r>
      <w:r w:rsidR="00D54122" w:rsidRPr="00942B29">
        <w:rPr>
          <w:rFonts w:eastAsia="Times New Roman"/>
        </w:rPr>
        <w:t>проверки</w:t>
      </w:r>
      <w:r w:rsidR="00D54122" w:rsidRPr="00942B29">
        <w:rPr>
          <w:rFonts w:eastAsia="Times New Roman"/>
          <w:spacing w:val="68"/>
        </w:rPr>
        <w:t xml:space="preserve"> </w:t>
      </w:r>
      <w:r w:rsidR="000974CB" w:rsidRPr="00942B29">
        <w:rPr>
          <w:rFonts w:eastAsia="Times New Roman"/>
        </w:rPr>
        <w:t>КРК</w:t>
      </w:r>
      <w:r w:rsidR="00D54122" w:rsidRPr="00942B29">
        <w:rPr>
          <w:rFonts w:eastAsia="Times New Roman"/>
        </w:rPr>
        <w:t>,</w:t>
      </w:r>
      <w:r w:rsidR="00D54122" w:rsidRPr="00942B29">
        <w:rPr>
          <w:rFonts w:eastAsia="Times New Roman"/>
          <w:spacing w:val="68"/>
        </w:rPr>
        <w:t xml:space="preserve"> </w:t>
      </w:r>
      <w:r w:rsidR="00D54122" w:rsidRPr="00942B29">
        <w:rPr>
          <w:rFonts w:eastAsia="Times New Roman"/>
        </w:rPr>
        <w:t>в</w:t>
      </w:r>
      <w:r w:rsidR="00D54122" w:rsidRPr="00942B29">
        <w:rPr>
          <w:rFonts w:eastAsia="Times New Roman"/>
          <w:spacing w:val="68"/>
        </w:rPr>
        <w:t xml:space="preserve"> </w:t>
      </w:r>
      <w:r w:rsidR="00D54122" w:rsidRPr="00942B29">
        <w:rPr>
          <w:rFonts w:eastAsia="Times New Roman"/>
        </w:rPr>
        <w:t>целях</w:t>
      </w:r>
      <w:r w:rsidR="00D54122" w:rsidRPr="00942B29">
        <w:rPr>
          <w:rFonts w:eastAsia="Times New Roman"/>
          <w:spacing w:val="69"/>
        </w:rPr>
        <w:t xml:space="preserve"> </w:t>
      </w:r>
      <w:r w:rsidR="00D54122" w:rsidRPr="00942B29">
        <w:rPr>
          <w:rFonts w:eastAsia="Times New Roman"/>
        </w:rPr>
        <w:t>обеспечения</w:t>
      </w:r>
      <w:r w:rsidR="00D54122" w:rsidRPr="00942B29">
        <w:rPr>
          <w:rFonts w:eastAsia="Times New Roman"/>
          <w:spacing w:val="69"/>
        </w:rPr>
        <w:t xml:space="preserve"> </w:t>
      </w:r>
      <w:r w:rsidR="00D54122" w:rsidRPr="00942B29">
        <w:rPr>
          <w:rFonts w:eastAsia="Times New Roman"/>
        </w:rPr>
        <w:t>установленных</w:t>
      </w:r>
      <w:r w:rsidR="000974CB" w:rsidRPr="00942B29">
        <w:rPr>
          <w:rFonts w:eastAsia="Times New Roman"/>
        </w:rPr>
        <w:t xml:space="preserve"> </w:t>
      </w:r>
      <w:r w:rsidR="00D54122" w:rsidRPr="00942B29">
        <w:rPr>
          <w:rFonts w:eastAsia="Times New Roman"/>
        </w:rPr>
        <w:t xml:space="preserve">сроков предоставления </w:t>
      </w:r>
      <w:r w:rsidR="00D54122" w:rsidRPr="00942B29">
        <w:rPr>
          <w:rFonts w:eastAsia="Times New Roman"/>
        </w:rPr>
        <w:lastRenderedPageBreak/>
        <w:t xml:space="preserve">заключения </w:t>
      </w:r>
      <w:r w:rsidR="000974CB" w:rsidRPr="00942B29">
        <w:rPr>
          <w:rFonts w:eastAsia="Times New Roman"/>
        </w:rPr>
        <w:t>КРК</w:t>
      </w:r>
      <w:r w:rsidR="00D54122" w:rsidRPr="00942B29">
        <w:rPr>
          <w:rFonts w:eastAsia="Times New Roman"/>
        </w:rPr>
        <w:t xml:space="preserve">, необходимо исходить из обеспечения сроков внешней проверки годового отчета об исполнении бюджета муниципального </w:t>
      </w:r>
      <w:r w:rsidR="000974CB" w:rsidRPr="00942B29">
        <w:rPr>
          <w:rFonts w:eastAsia="Times New Roman"/>
        </w:rPr>
        <w:t>округа</w:t>
      </w:r>
      <w:r w:rsidR="00D54122" w:rsidRPr="00942B29">
        <w:rPr>
          <w:rFonts w:eastAsia="Times New Roman"/>
        </w:rPr>
        <w:t>:</w:t>
      </w:r>
    </w:p>
    <w:p w:rsidR="00D54122" w:rsidRPr="00942B29" w:rsidRDefault="00D54122" w:rsidP="00656EC6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>проверка</w:t>
      </w:r>
      <w:r w:rsidRPr="00942B29">
        <w:rPr>
          <w:rFonts w:eastAsia="Times New Roman"/>
          <w:spacing w:val="-17"/>
        </w:rPr>
        <w:t xml:space="preserve"> </w:t>
      </w:r>
      <w:r w:rsidRPr="00942B29">
        <w:rPr>
          <w:rFonts w:eastAsia="Times New Roman"/>
        </w:rPr>
        <w:t>годовой</w:t>
      </w:r>
      <w:r w:rsidRPr="00942B29">
        <w:rPr>
          <w:rFonts w:eastAsia="Times New Roman"/>
          <w:spacing w:val="-16"/>
        </w:rPr>
        <w:t xml:space="preserve"> </w:t>
      </w:r>
      <w:r w:rsidRPr="00942B29">
        <w:rPr>
          <w:rFonts w:eastAsia="Times New Roman"/>
        </w:rPr>
        <w:t>бюджетной</w:t>
      </w:r>
      <w:r w:rsidRPr="00942B29">
        <w:rPr>
          <w:rFonts w:eastAsia="Times New Roman"/>
          <w:spacing w:val="-16"/>
        </w:rPr>
        <w:t xml:space="preserve"> </w:t>
      </w:r>
      <w:r w:rsidRPr="00942B29">
        <w:rPr>
          <w:rFonts w:eastAsia="Times New Roman"/>
        </w:rPr>
        <w:t>отчетности</w:t>
      </w:r>
      <w:r w:rsidRPr="00942B29">
        <w:rPr>
          <w:rFonts w:eastAsia="Times New Roman"/>
          <w:spacing w:val="-16"/>
        </w:rPr>
        <w:t xml:space="preserve"> </w:t>
      </w:r>
      <w:r w:rsidRPr="00942B29">
        <w:rPr>
          <w:rFonts w:eastAsia="Times New Roman"/>
        </w:rPr>
        <w:t>ГАБС,</w:t>
      </w:r>
      <w:r w:rsidRPr="00942B29">
        <w:rPr>
          <w:rFonts w:eastAsia="Times New Roman"/>
          <w:spacing w:val="-17"/>
        </w:rPr>
        <w:t xml:space="preserve"> </w:t>
      </w:r>
      <w:r w:rsidRPr="00942B29">
        <w:rPr>
          <w:rFonts w:eastAsia="Times New Roman"/>
        </w:rPr>
        <w:t>оформление</w:t>
      </w:r>
      <w:r w:rsidRPr="00942B29">
        <w:rPr>
          <w:rFonts w:eastAsia="Times New Roman"/>
          <w:spacing w:val="-16"/>
        </w:rPr>
        <w:t xml:space="preserve"> </w:t>
      </w:r>
      <w:r w:rsidRPr="00942B29">
        <w:rPr>
          <w:rFonts w:eastAsia="Times New Roman"/>
        </w:rPr>
        <w:t>заключений,</w:t>
      </w:r>
      <w:r w:rsidRPr="00942B29">
        <w:rPr>
          <w:rFonts w:eastAsia="Times New Roman"/>
          <w:spacing w:val="-13"/>
        </w:rPr>
        <w:t xml:space="preserve"> </w:t>
      </w:r>
      <w:r w:rsidRPr="00942B29">
        <w:rPr>
          <w:rFonts w:eastAsia="Times New Roman"/>
        </w:rPr>
        <w:t>как правило, должны быть завершены не позднее 1</w:t>
      </w:r>
      <w:r w:rsidR="000974CB" w:rsidRPr="00942B29">
        <w:rPr>
          <w:rFonts w:eastAsia="Times New Roman"/>
        </w:rPr>
        <w:t>0</w:t>
      </w:r>
      <w:r w:rsidRPr="00942B29">
        <w:rPr>
          <w:rFonts w:eastAsia="Times New Roman"/>
        </w:rPr>
        <w:t xml:space="preserve"> апреля текущего финансового года;</w:t>
      </w:r>
    </w:p>
    <w:p w:rsidR="00D54122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 xml:space="preserve">подготовка и оформление проекта заключения </w:t>
      </w:r>
      <w:r w:rsidR="000974CB" w:rsidRPr="00942B29">
        <w:rPr>
          <w:rFonts w:eastAsia="Times New Roman"/>
        </w:rPr>
        <w:t>КРК</w:t>
      </w:r>
      <w:r w:rsidRPr="00942B29">
        <w:rPr>
          <w:rFonts w:eastAsia="Times New Roman"/>
        </w:rPr>
        <w:t xml:space="preserve"> проводится в срок, не превышающий одного месяца;</w:t>
      </w:r>
    </w:p>
    <w:p w:rsidR="00D0215E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pacing w:val="-2"/>
        </w:rPr>
      </w:pPr>
      <w:r w:rsidRPr="00942B29">
        <w:rPr>
          <w:rFonts w:eastAsia="Times New Roman"/>
        </w:rPr>
        <w:t>рассмотрение проекта заключения К</w:t>
      </w:r>
      <w:r w:rsidR="000974CB" w:rsidRPr="00942B29">
        <w:rPr>
          <w:rFonts w:eastAsia="Times New Roman"/>
        </w:rPr>
        <w:t>РК</w:t>
      </w:r>
      <w:r w:rsidRPr="00942B29">
        <w:rPr>
          <w:rFonts w:eastAsia="Times New Roman"/>
        </w:rPr>
        <w:t xml:space="preserve">, утверждение и направление его в </w:t>
      </w:r>
      <w:r w:rsidR="000974CB" w:rsidRPr="00942B29">
        <w:rPr>
          <w:rFonts w:eastAsia="Times New Roman"/>
        </w:rPr>
        <w:t>Собрание депутатов Кунашакского муниципального о</w:t>
      </w:r>
      <w:r w:rsidR="00D036A5">
        <w:rPr>
          <w:rFonts w:eastAsia="Times New Roman"/>
        </w:rPr>
        <w:t>к</w:t>
      </w:r>
      <w:r w:rsidR="000974CB" w:rsidRPr="00942B29">
        <w:rPr>
          <w:rFonts w:eastAsia="Times New Roman"/>
        </w:rPr>
        <w:t>р</w:t>
      </w:r>
      <w:r w:rsidR="00D036A5">
        <w:rPr>
          <w:rFonts w:eastAsia="Times New Roman"/>
        </w:rPr>
        <w:t>уга</w:t>
      </w:r>
      <w:r w:rsidRPr="00942B29">
        <w:rPr>
          <w:rFonts w:eastAsia="Times New Roman"/>
        </w:rPr>
        <w:t xml:space="preserve"> с одновременным направлением в </w:t>
      </w:r>
      <w:r w:rsidR="000974CB" w:rsidRPr="00942B29">
        <w:rPr>
          <w:rFonts w:eastAsia="Times New Roman"/>
        </w:rPr>
        <w:t>А</w:t>
      </w:r>
      <w:r w:rsidRPr="00942B29">
        <w:rPr>
          <w:rFonts w:eastAsia="Times New Roman"/>
        </w:rPr>
        <w:t xml:space="preserve">дминистрацию </w:t>
      </w:r>
      <w:r w:rsidR="000974CB" w:rsidRPr="00942B29">
        <w:rPr>
          <w:rFonts w:eastAsia="Times New Roman"/>
        </w:rPr>
        <w:t xml:space="preserve">округа </w:t>
      </w:r>
      <w:r w:rsidRPr="00942B29">
        <w:rPr>
          <w:rFonts w:eastAsia="Times New Roman"/>
        </w:rPr>
        <w:t xml:space="preserve">и </w:t>
      </w:r>
      <w:r w:rsidR="000974CB" w:rsidRPr="00942B29">
        <w:rPr>
          <w:rFonts w:eastAsia="Times New Roman"/>
        </w:rPr>
        <w:t>Ф</w:t>
      </w:r>
      <w:r w:rsidRPr="00942B29">
        <w:rPr>
          <w:rFonts w:eastAsia="Times New Roman"/>
        </w:rPr>
        <w:t>инансов</w:t>
      </w:r>
      <w:r w:rsidR="000974CB" w:rsidRPr="00942B29">
        <w:rPr>
          <w:rFonts w:eastAsia="Times New Roman"/>
        </w:rPr>
        <w:t xml:space="preserve">ое </w:t>
      </w:r>
      <w:r w:rsidR="00D0215E" w:rsidRPr="00942B29">
        <w:rPr>
          <w:rFonts w:eastAsia="Times New Roman"/>
        </w:rPr>
        <w:t>управление округа</w:t>
      </w:r>
      <w:r w:rsidRPr="00942B29">
        <w:rPr>
          <w:rFonts w:eastAsia="Times New Roman"/>
        </w:rPr>
        <w:t xml:space="preserve"> должно быть обеспечено в срок до 01 мая текущего </w:t>
      </w:r>
      <w:r w:rsidRPr="00942B29">
        <w:rPr>
          <w:rFonts w:eastAsia="Times New Roman"/>
          <w:spacing w:val="-2"/>
        </w:rPr>
        <w:t>года.</w:t>
      </w:r>
    </w:p>
    <w:p w:rsidR="00D0215E" w:rsidRPr="00942B29" w:rsidRDefault="00D036A5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  <w:spacing w:val="-2"/>
        </w:rPr>
        <w:t>2</w:t>
      </w:r>
      <w:r w:rsidR="00D0215E" w:rsidRPr="00942B29">
        <w:rPr>
          <w:rFonts w:eastAsia="Times New Roman"/>
          <w:spacing w:val="-2"/>
        </w:rPr>
        <w:t xml:space="preserve">6. </w:t>
      </w:r>
      <w:r w:rsidR="00D54122" w:rsidRPr="00942B29">
        <w:rPr>
          <w:rFonts w:eastAsia="Times New Roman"/>
        </w:rPr>
        <w:t xml:space="preserve">Получение годового отчета об исполнении бюджета на бумажном носителе и в виде электронных документов обеспечивается </w:t>
      </w:r>
      <w:r>
        <w:rPr>
          <w:rFonts w:eastAsia="Times New Roman"/>
        </w:rPr>
        <w:t>сотрудниками</w:t>
      </w:r>
      <w:r w:rsidR="00D0215E" w:rsidRPr="00942B29">
        <w:rPr>
          <w:rFonts w:eastAsia="Times New Roman"/>
        </w:rPr>
        <w:t xml:space="preserve"> КРК.</w:t>
      </w:r>
    </w:p>
    <w:p w:rsidR="00D0215E" w:rsidRPr="00942B29" w:rsidRDefault="00D036A5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pacing w:val="-2"/>
        </w:rPr>
      </w:pPr>
      <w:r>
        <w:rPr>
          <w:rFonts w:eastAsia="Times New Roman"/>
        </w:rPr>
        <w:t>2</w:t>
      </w:r>
      <w:r w:rsidR="00D0215E" w:rsidRPr="00942B29">
        <w:rPr>
          <w:rFonts w:eastAsia="Times New Roman"/>
        </w:rPr>
        <w:t xml:space="preserve">7. </w:t>
      </w:r>
      <w:r w:rsidR="00D54122" w:rsidRPr="00942B29">
        <w:rPr>
          <w:rFonts w:eastAsia="Times New Roman"/>
          <w:spacing w:val="-2"/>
        </w:rPr>
        <w:t>Проведение</w:t>
      </w:r>
      <w:r w:rsidR="00D54122" w:rsidRPr="00942B29">
        <w:rPr>
          <w:rFonts w:eastAsia="Times New Roman"/>
          <w:spacing w:val="-3"/>
        </w:rPr>
        <w:t xml:space="preserve"> </w:t>
      </w:r>
      <w:r w:rsidR="00D54122" w:rsidRPr="00942B29">
        <w:rPr>
          <w:rFonts w:eastAsia="Times New Roman"/>
          <w:spacing w:val="-2"/>
        </w:rPr>
        <w:t>внешней</w:t>
      </w:r>
      <w:r w:rsidR="00D54122" w:rsidRPr="00942B29">
        <w:rPr>
          <w:rFonts w:eastAsia="Times New Roman"/>
          <w:spacing w:val="-1"/>
        </w:rPr>
        <w:t xml:space="preserve"> </w:t>
      </w:r>
      <w:r w:rsidR="00D54122" w:rsidRPr="00942B29">
        <w:rPr>
          <w:rFonts w:eastAsia="Times New Roman"/>
          <w:spacing w:val="-2"/>
        </w:rPr>
        <w:t>проверки</w:t>
      </w:r>
      <w:r w:rsidR="00D54122" w:rsidRPr="00942B29">
        <w:rPr>
          <w:rFonts w:eastAsia="Times New Roman"/>
          <w:spacing w:val="-3"/>
        </w:rPr>
        <w:t xml:space="preserve"> </w:t>
      </w:r>
      <w:r w:rsidR="00D54122" w:rsidRPr="00942B29">
        <w:rPr>
          <w:rFonts w:eastAsia="Times New Roman"/>
          <w:spacing w:val="-2"/>
        </w:rPr>
        <w:t>годовой</w:t>
      </w:r>
      <w:r w:rsidR="00D54122" w:rsidRPr="00942B29">
        <w:rPr>
          <w:rFonts w:eastAsia="Times New Roman"/>
          <w:spacing w:val="1"/>
        </w:rPr>
        <w:t xml:space="preserve"> </w:t>
      </w:r>
      <w:r w:rsidR="00D54122" w:rsidRPr="00942B29">
        <w:rPr>
          <w:rFonts w:eastAsia="Times New Roman"/>
          <w:spacing w:val="-2"/>
        </w:rPr>
        <w:t>бюджетной отчетности</w:t>
      </w:r>
      <w:r w:rsidR="00D54122" w:rsidRPr="00942B29">
        <w:rPr>
          <w:rFonts w:eastAsia="Times New Roman"/>
          <w:spacing w:val="-3"/>
        </w:rPr>
        <w:t xml:space="preserve"> </w:t>
      </w:r>
      <w:r w:rsidR="00D54122" w:rsidRPr="00942B29">
        <w:rPr>
          <w:rFonts w:eastAsia="Times New Roman"/>
          <w:spacing w:val="-2"/>
        </w:rPr>
        <w:t>ГАБС.</w:t>
      </w:r>
    </w:p>
    <w:p w:rsidR="00D54122" w:rsidRPr="00942B29" w:rsidRDefault="00D036A5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  <w:spacing w:val="-2"/>
        </w:rPr>
        <w:t>2</w:t>
      </w:r>
      <w:r w:rsidR="00D0215E" w:rsidRPr="00942B29">
        <w:rPr>
          <w:rFonts w:eastAsia="Times New Roman"/>
          <w:spacing w:val="-2"/>
        </w:rPr>
        <w:t>8.</w:t>
      </w:r>
      <w:r>
        <w:rPr>
          <w:rFonts w:eastAsia="Times New Roman"/>
          <w:spacing w:val="-2"/>
        </w:rPr>
        <w:t xml:space="preserve"> </w:t>
      </w:r>
      <w:r w:rsidR="00D54122" w:rsidRPr="00942B29">
        <w:rPr>
          <w:rFonts w:eastAsia="Times New Roman"/>
        </w:rPr>
        <w:t xml:space="preserve">В соответствии с </w:t>
      </w:r>
      <w:r w:rsidR="00D0215E" w:rsidRPr="00942B29">
        <w:rPr>
          <w:rFonts w:eastAsia="Times New Roman"/>
        </w:rPr>
        <w:t>пунктом 47.2. Положения о бюджетном процессе Кунашакского муниципального округа, утвержденного Решением Собрания депутатов от 07.11.2025 года №50 «О</w:t>
      </w:r>
      <w:r>
        <w:rPr>
          <w:rFonts w:eastAsia="Times New Roman"/>
        </w:rPr>
        <w:t>б</w:t>
      </w:r>
      <w:r w:rsidR="00D0215E" w:rsidRPr="00942B29">
        <w:rPr>
          <w:rFonts w:eastAsia="Times New Roman"/>
        </w:rPr>
        <w:t xml:space="preserve"> утверждении Положения о бюджетном процессе в Кунашакском муниципальном округе» </w:t>
      </w:r>
      <w:r w:rsidR="00D54122" w:rsidRPr="00942B29">
        <w:rPr>
          <w:rFonts w:eastAsia="Times New Roman"/>
        </w:rPr>
        <w:t>ГАБС не позднее 01 марта текущего финансового года представляют годовую бюджетную отчетность в К</w:t>
      </w:r>
      <w:r w:rsidR="00D0215E" w:rsidRPr="00942B29">
        <w:rPr>
          <w:rFonts w:eastAsia="Times New Roman"/>
        </w:rPr>
        <w:t xml:space="preserve">РК </w:t>
      </w:r>
      <w:r w:rsidR="00D54122" w:rsidRPr="00942B29">
        <w:rPr>
          <w:rFonts w:eastAsia="Times New Roman"/>
        </w:rPr>
        <w:t>для внешней проверки</w:t>
      </w:r>
      <w:r w:rsidR="00D0215E" w:rsidRPr="00942B29">
        <w:rPr>
          <w:rFonts w:eastAsia="Times New Roman"/>
        </w:rPr>
        <w:t>, проводимой в срок до 10 апреля текущего финансового года</w:t>
      </w:r>
      <w:r w:rsidR="00D54122" w:rsidRPr="00942B29">
        <w:rPr>
          <w:rFonts w:eastAsia="Times New Roman"/>
        </w:rPr>
        <w:t>.</w:t>
      </w:r>
    </w:p>
    <w:p w:rsidR="00D0215E" w:rsidRPr="00942B29" w:rsidRDefault="00D54122" w:rsidP="00656EC6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 xml:space="preserve">Получение годовой бюджетной отчетности ГАБС на бумажном носителе и в виде электронных документов обеспечивается </w:t>
      </w:r>
      <w:r w:rsidR="00D036A5">
        <w:rPr>
          <w:rFonts w:eastAsia="Times New Roman"/>
        </w:rPr>
        <w:t xml:space="preserve">сотрудниками </w:t>
      </w:r>
      <w:r w:rsidR="00D0215E" w:rsidRPr="00942B29">
        <w:rPr>
          <w:rFonts w:eastAsia="Times New Roman"/>
        </w:rPr>
        <w:t>КРК.</w:t>
      </w:r>
    </w:p>
    <w:p w:rsidR="00D54122" w:rsidRPr="00942B29" w:rsidRDefault="00D54122" w:rsidP="00656EC6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eastAsia="Times New Roman"/>
          <w:spacing w:val="-13"/>
        </w:rPr>
      </w:pPr>
      <w:r w:rsidRPr="00942B29">
        <w:rPr>
          <w:rFonts w:eastAsia="Times New Roman"/>
        </w:rPr>
        <w:t xml:space="preserve">На основании </w:t>
      </w:r>
      <w:r w:rsidR="00D0215E" w:rsidRPr="00942B29">
        <w:rPr>
          <w:rFonts w:eastAsia="Times New Roman"/>
        </w:rPr>
        <w:t>распоряжения</w:t>
      </w:r>
      <w:r w:rsidRPr="00942B29">
        <w:rPr>
          <w:rFonts w:eastAsia="Times New Roman"/>
        </w:rPr>
        <w:t xml:space="preserve"> председателя К</w:t>
      </w:r>
      <w:r w:rsidR="00D0215E" w:rsidRPr="00942B29">
        <w:rPr>
          <w:rFonts w:eastAsia="Times New Roman"/>
        </w:rPr>
        <w:t>РК</w:t>
      </w:r>
      <w:r w:rsidRPr="00942B29">
        <w:rPr>
          <w:rFonts w:eastAsia="Times New Roman"/>
        </w:rPr>
        <w:t xml:space="preserve"> и программы проверки К</w:t>
      </w:r>
      <w:r w:rsidR="00D0215E" w:rsidRPr="00942B29">
        <w:rPr>
          <w:rFonts w:eastAsia="Times New Roman"/>
        </w:rPr>
        <w:t>РК</w:t>
      </w:r>
      <w:r w:rsidRPr="00942B29">
        <w:rPr>
          <w:rFonts w:eastAsia="Times New Roman"/>
        </w:rPr>
        <w:t xml:space="preserve"> (пункт</w:t>
      </w:r>
      <w:r w:rsidR="00D0215E" w:rsidRPr="00942B29">
        <w:rPr>
          <w:rFonts w:eastAsia="Times New Roman"/>
          <w:spacing w:val="-13"/>
        </w:rPr>
        <w:t xml:space="preserve"> </w:t>
      </w:r>
      <w:r w:rsidR="00D036A5">
        <w:rPr>
          <w:rFonts w:eastAsia="Times New Roman"/>
          <w:spacing w:val="-13"/>
        </w:rPr>
        <w:t>23</w:t>
      </w:r>
      <w:r w:rsidR="00D0215E" w:rsidRPr="00942B29">
        <w:rPr>
          <w:rFonts w:eastAsia="Times New Roman"/>
          <w:spacing w:val="-13"/>
        </w:rPr>
        <w:t xml:space="preserve"> </w:t>
      </w:r>
      <w:r w:rsidRPr="00942B29">
        <w:rPr>
          <w:rFonts w:eastAsia="Times New Roman"/>
        </w:rPr>
        <w:t>настоящего</w:t>
      </w:r>
      <w:r w:rsidRPr="00942B29">
        <w:rPr>
          <w:rFonts w:eastAsia="Times New Roman"/>
          <w:spacing w:val="-13"/>
        </w:rPr>
        <w:t xml:space="preserve"> </w:t>
      </w:r>
      <w:r w:rsidR="00D0215E" w:rsidRPr="00942B29">
        <w:rPr>
          <w:rFonts w:eastAsia="Times New Roman"/>
          <w:spacing w:val="-13"/>
        </w:rPr>
        <w:t>Порядка</w:t>
      </w:r>
      <w:r w:rsidRPr="00942B29">
        <w:rPr>
          <w:rFonts w:eastAsia="Times New Roman"/>
        </w:rPr>
        <w:t>)</w:t>
      </w:r>
      <w:r w:rsidRPr="00942B29">
        <w:rPr>
          <w:rFonts w:eastAsia="Times New Roman"/>
          <w:spacing w:val="-13"/>
        </w:rPr>
        <w:t xml:space="preserve"> </w:t>
      </w:r>
      <w:r w:rsidRPr="00942B29">
        <w:rPr>
          <w:rFonts w:eastAsia="Times New Roman"/>
        </w:rPr>
        <w:t>подготавливаются</w:t>
      </w:r>
      <w:r w:rsidRPr="00942B29">
        <w:rPr>
          <w:rFonts w:eastAsia="Times New Roman"/>
          <w:spacing w:val="-12"/>
        </w:rPr>
        <w:t xml:space="preserve"> </w:t>
      </w:r>
      <w:r w:rsidR="00D0215E" w:rsidRPr="00942B29">
        <w:rPr>
          <w:rFonts w:eastAsia="Times New Roman"/>
        </w:rPr>
        <w:t>распоряжения</w:t>
      </w:r>
      <w:r w:rsidRPr="00942B29">
        <w:rPr>
          <w:rFonts w:eastAsia="Times New Roman"/>
          <w:spacing w:val="-12"/>
        </w:rPr>
        <w:t xml:space="preserve"> </w:t>
      </w:r>
      <w:r w:rsidRPr="00942B29">
        <w:rPr>
          <w:rFonts w:eastAsia="Times New Roman"/>
        </w:rPr>
        <w:t>председателя</w:t>
      </w:r>
      <w:r w:rsidRPr="00942B29">
        <w:rPr>
          <w:rFonts w:eastAsia="Times New Roman"/>
          <w:spacing w:val="-11"/>
        </w:rPr>
        <w:t xml:space="preserve"> </w:t>
      </w:r>
      <w:r w:rsidRPr="00942B29">
        <w:rPr>
          <w:rFonts w:eastAsia="Times New Roman"/>
        </w:rPr>
        <w:t>К</w:t>
      </w:r>
      <w:r w:rsidR="00D0215E" w:rsidRPr="00942B29">
        <w:rPr>
          <w:rFonts w:eastAsia="Times New Roman"/>
        </w:rPr>
        <w:t>РК</w:t>
      </w:r>
      <w:r w:rsidRPr="00942B29">
        <w:rPr>
          <w:rFonts w:eastAsia="Times New Roman"/>
          <w:spacing w:val="-12"/>
        </w:rPr>
        <w:t xml:space="preserve"> </w:t>
      </w:r>
      <w:r w:rsidRPr="00942B29">
        <w:rPr>
          <w:rFonts w:eastAsia="Times New Roman"/>
        </w:rPr>
        <w:t xml:space="preserve">и программы внешней проверки годовой бюджетной отчетности ГАБС  (далее </w:t>
      </w:r>
      <w:r w:rsidRPr="00942B29">
        <w:rPr>
          <w:rFonts w:eastAsia="Times New Roman"/>
          <w:b/>
        </w:rPr>
        <w:t xml:space="preserve">– </w:t>
      </w:r>
      <w:r w:rsidR="00D0215E" w:rsidRPr="00942B29">
        <w:rPr>
          <w:rFonts w:eastAsia="Times New Roman"/>
        </w:rPr>
        <w:t>распоряжение</w:t>
      </w:r>
      <w:r w:rsidRPr="00942B29">
        <w:rPr>
          <w:rFonts w:eastAsia="Times New Roman"/>
        </w:rPr>
        <w:t xml:space="preserve"> проверки ГАБС, программа проверки ГАБС).</w:t>
      </w:r>
    </w:p>
    <w:p w:rsidR="001632DD" w:rsidRPr="00942B29" w:rsidRDefault="00D0215E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>Распоряжения</w:t>
      </w:r>
      <w:r w:rsidR="00D54122" w:rsidRPr="00942B29">
        <w:rPr>
          <w:rFonts w:eastAsia="Times New Roman"/>
        </w:rPr>
        <w:t xml:space="preserve"> проверки ГАБС</w:t>
      </w:r>
      <w:r w:rsidR="001632DD" w:rsidRPr="00942B29">
        <w:rPr>
          <w:rFonts w:eastAsia="Times New Roman"/>
        </w:rPr>
        <w:t xml:space="preserve"> и программы проверки ГАБС подписываются председателем КРК</w:t>
      </w:r>
      <w:r w:rsidR="00D54122" w:rsidRPr="00942B29">
        <w:rPr>
          <w:rFonts w:eastAsia="Times New Roman"/>
        </w:rPr>
        <w:t>.</w:t>
      </w:r>
    </w:p>
    <w:p w:rsidR="00D54122" w:rsidRPr="00942B29" w:rsidRDefault="00D036A5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29</w:t>
      </w:r>
      <w:r w:rsidR="001632DD" w:rsidRPr="00942B29">
        <w:rPr>
          <w:rFonts w:eastAsia="Times New Roman"/>
        </w:rPr>
        <w:t xml:space="preserve">. </w:t>
      </w:r>
      <w:r w:rsidR="00D54122" w:rsidRPr="00942B29">
        <w:rPr>
          <w:rFonts w:eastAsia="Times New Roman"/>
        </w:rPr>
        <w:t>При проведении внешней проверки годовой бюджетной отчетности ГАБС проверяются как:</w:t>
      </w:r>
    </w:p>
    <w:p w:rsidR="001632DD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>администраторы</w:t>
      </w:r>
      <w:r w:rsidRPr="00942B29">
        <w:rPr>
          <w:rFonts w:eastAsia="Times New Roman"/>
          <w:spacing w:val="-17"/>
        </w:rPr>
        <w:t xml:space="preserve"> </w:t>
      </w:r>
      <w:r w:rsidRPr="00942B29">
        <w:rPr>
          <w:rFonts w:eastAsia="Times New Roman"/>
        </w:rPr>
        <w:t>доходов</w:t>
      </w:r>
      <w:r w:rsidRPr="00942B29">
        <w:rPr>
          <w:rFonts w:eastAsia="Times New Roman"/>
          <w:spacing w:val="-16"/>
        </w:rPr>
        <w:t xml:space="preserve"> </w:t>
      </w:r>
      <w:r w:rsidRPr="00942B29">
        <w:rPr>
          <w:rFonts w:eastAsia="Times New Roman"/>
        </w:rPr>
        <w:t>бюджета</w:t>
      </w:r>
      <w:r w:rsidRPr="00942B29">
        <w:rPr>
          <w:rFonts w:eastAsia="Times New Roman"/>
          <w:spacing w:val="-16"/>
        </w:rPr>
        <w:t xml:space="preserve"> </w:t>
      </w:r>
      <w:r w:rsidR="001632DD" w:rsidRPr="00942B29">
        <w:rPr>
          <w:rFonts w:eastAsia="Times New Roman"/>
        </w:rPr>
        <w:t>округа</w:t>
      </w:r>
      <w:r w:rsidRPr="00942B29">
        <w:rPr>
          <w:rFonts w:eastAsia="Times New Roman"/>
        </w:rPr>
        <w:t>;</w:t>
      </w:r>
    </w:p>
    <w:p w:rsidR="001632DD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 xml:space="preserve">распорядители средств бюджета </w:t>
      </w:r>
      <w:r w:rsidR="001632DD" w:rsidRPr="00942B29">
        <w:rPr>
          <w:rFonts w:eastAsia="Times New Roman"/>
        </w:rPr>
        <w:t>округа</w:t>
      </w:r>
      <w:r w:rsidRPr="00942B29">
        <w:rPr>
          <w:rFonts w:eastAsia="Times New Roman"/>
        </w:rPr>
        <w:t>;</w:t>
      </w:r>
    </w:p>
    <w:p w:rsidR="00D54122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>получатели бюджетных средств;</w:t>
      </w:r>
    </w:p>
    <w:p w:rsidR="001632DD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 xml:space="preserve">администраторы источников финансирования дефицита бюджета </w:t>
      </w:r>
      <w:r w:rsidR="001632DD" w:rsidRPr="00942B29">
        <w:rPr>
          <w:rFonts w:eastAsia="Times New Roman"/>
        </w:rPr>
        <w:t>округа</w:t>
      </w:r>
      <w:r w:rsidRPr="00942B29">
        <w:rPr>
          <w:rFonts w:eastAsia="Times New Roman"/>
        </w:rPr>
        <w:t>.</w:t>
      </w:r>
    </w:p>
    <w:p w:rsidR="00D54122" w:rsidRPr="00942B29" w:rsidRDefault="00D036A5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30</w:t>
      </w:r>
      <w:r w:rsidR="001632DD" w:rsidRPr="00942B29">
        <w:rPr>
          <w:rFonts w:eastAsia="Times New Roman"/>
        </w:rPr>
        <w:t xml:space="preserve">. </w:t>
      </w:r>
      <w:r w:rsidR="00D54122" w:rsidRPr="00942B29">
        <w:rPr>
          <w:rFonts w:eastAsia="Times New Roman"/>
        </w:rPr>
        <w:t xml:space="preserve">При проведении внешней проверки годовой бюджетной отчетности </w:t>
      </w:r>
      <w:r w:rsidR="001632DD" w:rsidRPr="00942B29">
        <w:rPr>
          <w:rFonts w:eastAsia="Times New Roman"/>
        </w:rPr>
        <w:t>Финансовое управление администрации Кунашакского муниципального округа</w:t>
      </w:r>
      <w:r w:rsidR="00D54122" w:rsidRPr="00942B29">
        <w:rPr>
          <w:rFonts w:eastAsia="Times New Roman"/>
        </w:rPr>
        <w:t xml:space="preserve"> проверяется как:</w:t>
      </w:r>
    </w:p>
    <w:p w:rsidR="00D54122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 xml:space="preserve">отраслевой (функциональный) орган, ответственный за составление и исполнение бюджета </w:t>
      </w:r>
      <w:r w:rsidR="001632DD" w:rsidRPr="00942B29">
        <w:rPr>
          <w:rFonts w:eastAsia="Times New Roman"/>
        </w:rPr>
        <w:t>округа</w:t>
      </w:r>
      <w:r w:rsidRPr="00942B29">
        <w:rPr>
          <w:rFonts w:eastAsia="Times New Roman"/>
        </w:rPr>
        <w:t>, обладающий бюджетными полномочиями и несущий ответственность в соответствии с Бюджетным кодексом Российской Федерации;</w:t>
      </w:r>
    </w:p>
    <w:p w:rsidR="001632DD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>администратор</w:t>
      </w:r>
      <w:r w:rsidRPr="00942B29">
        <w:rPr>
          <w:rFonts w:eastAsia="Times New Roman"/>
          <w:spacing w:val="-17"/>
        </w:rPr>
        <w:t xml:space="preserve"> </w:t>
      </w:r>
      <w:r w:rsidRPr="00942B29">
        <w:rPr>
          <w:rFonts w:eastAsia="Times New Roman"/>
        </w:rPr>
        <w:t>доходов</w:t>
      </w:r>
      <w:r w:rsidRPr="00942B29">
        <w:rPr>
          <w:rFonts w:eastAsia="Times New Roman"/>
          <w:spacing w:val="-16"/>
        </w:rPr>
        <w:t xml:space="preserve"> </w:t>
      </w:r>
      <w:r w:rsidRPr="00942B29">
        <w:rPr>
          <w:rFonts w:eastAsia="Times New Roman"/>
        </w:rPr>
        <w:t>бюджета</w:t>
      </w:r>
      <w:r w:rsidRPr="00942B29">
        <w:rPr>
          <w:rFonts w:eastAsia="Times New Roman"/>
          <w:spacing w:val="-16"/>
        </w:rPr>
        <w:t xml:space="preserve"> </w:t>
      </w:r>
      <w:r w:rsidR="001632DD" w:rsidRPr="00942B29">
        <w:rPr>
          <w:rFonts w:eastAsia="Times New Roman"/>
        </w:rPr>
        <w:t>округа</w:t>
      </w:r>
      <w:r w:rsidRPr="00942B29">
        <w:rPr>
          <w:rFonts w:eastAsia="Times New Roman"/>
        </w:rPr>
        <w:t>;</w:t>
      </w:r>
    </w:p>
    <w:p w:rsidR="001632DD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 xml:space="preserve">распорядитель средств бюджета </w:t>
      </w:r>
      <w:r w:rsidR="001632DD" w:rsidRPr="00942B29">
        <w:rPr>
          <w:rFonts w:eastAsia="Times New Roman"/>
        </w:rPr>
        <w:t>округа</w:t>
      </w:r>
      <w:r w:rsidRPr="00942B29">
        <w:rPr>
          <w:rFonts w:eastAsia="Times New Roman"/>
        </w:rPr>
        <w:t>;</w:t>
      </w:r>
    </w:p>
    <w:p w:rsidR="00D54122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 xml:space="preserve">получатель бюджетных средств </w:t>
      </w:r>
      <w:r w:rsidR="001632DD" w:rsidRPr="00942B29">
        <w:rPr>
          <w:rFonts w:eastAsia="Times New Roman"/>
        </w:rPr>
        <w:t>округа</w:t>
      </w:r>
      <w:r w:rsidRPr="00942B29">
        <w:rPr>
          <w:rFonts w:eastAsia="Times New Roman"/>
        </w:rPr>
        <w:t>;</w:t>
      </w:r>
    </w:p>
    <w:p w:rsidR="001632DD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 xml:space="preserve">администратор источников финансирования дефицита бюджета </w:t>
      </w:r>
      <w:r w:rsidR="001632DD" w:rsidRPr="00942B29">
        <w:rPr>
          <w:rFonts w:eastAsia="Times New Roman"/>
        </w:rPr>
        <w:t>округа</w:t>
      </w:r>
      <w:r w:rsidRPr="00942B29">
        <w:rPr>
          <w:rFonts w:eastAsia="Times New Roman"/>
        </w:rPr>
        <w:t>.</w:t>
      </w:r>
    </w:p>
    <w:p w:rsidR="001632DD" w:rsidRPr="00942B29" w:rsidRDefault="00D036A5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31</w:t>
      </w:r>
      <w:r w:rsidR="001632DD" w:rsidRPr="00942B29">
        <w:rPr>
          <w:rFonts w:eastAsia="Times New Roman"/>
        </w:rPr>
        <w:t xml:space="preserve">. </w:t>
      </w:r>
      <w:r w:rsidR="00D54122" w:rsidRPr="00942B29">
        <w:rPr>
          <w:rFonts w:eastAsia="Times New Roman"/>
        </w:rPr>
        <w:t>Проведение внешней проверки годовой бюджетной отчетности ГАБС осуществляется</w:t>
      </w:r>
      <w:r w:rsidR="00D54122" w:rsidRPr="00942B29">
        <w:rPr>
          <w:rFonts w:eastAsia="Times New Roman"/>
          <w:spacing w:val="40"/>
        </w:rPr>
        <w:t xml:space="preserve">  </w:t>
      </w:r>
      <w:r w:rsidR="00D54122" w:rsidRPr="00942B29">
        <w:rPr>
          <w:rFonts w:eastAsia="Times New Roman"/>
        </w:rPr>
        <w:t>в</w:t>
      </w:r>
      <w:r w:rsidR="00D54122" w:rsidRPr="00942B29">
        <w:rPr>
          <w:rFonts w:eastAsia="Times New Roman"/>
          <w:spacing w:val="40"/>
        </w:rPr>
        <w:t xml:space="preserve">  </w:t>
      </w:r>
      <w:r w:rsidR="00D54122" w:rsidRPr="00942B29">
        <w:rPr>
          <w:rFonts w:eastAsia="Times New Roman"/>
        </w:rPr>
        <w:t>форме</w:t>
      </w:r>
      <w:r w:rsidR="00D54122" w:rsidRPr="00942B29">
        <w:rPr>
          <w:rFonts w:eastAsia="Times New Roman"/>
          <w:spacing w:val="40"/>
        </w:rPr>
        <w:t xml:space="preserve">  </w:t>
      </w:r>
      <w:r w:rsidR="00D54122" w:rsidRPr="00942B29">
        <w:rPr>
          <w:rFonts w:eastAsia="Times New Roman"/>
        </w:rPr>
        <w:t>контрольного</w:t>
      </w:r>
      <w:r w:rsidR="00D54122" w:rsidRPr="00942B29">
        <w:rPr>
          <w:rFonts w:eastAsia="Times New Roman"/>
          <w:spacing w:val="40"/>
        </w:rPr>
        <w:t xml:space="preserve">  </w:t>
      </w:r>
      <w:r w:rsidR="00D54122" w:rsidRPr="00942B29">
        <w:rPr>
          <w:rFonts w:eastAsia="Times New Roman"/>
        </w:rPr>
        <w:t>мероприятия</w:t>
      </w:r>
      <w:r w:rsidR="00D54122" w:rsidRPr="00942B29">
        <w:rPr>
          <w:rFonts w:eastAsia="Times New Roman"/>
          <w:spacing w:val="40"/>
        </w:rPr>
        <w:t xml:space="preserve">  </w:t>
      </w:r>
      <w:r w:rsidR="00D54122" w:rsidRPr="00942B29">
        <w:rPr>
          <w:rFonts w:eastAsia="Times New Roman"/>
        </w:rPr>
        <w:t>согласно</w:t>
      </w:r>
      <w:r w:rsidR="00D54122" w:rsidRPr="00942B29">
        <w:rPr>
          <w:rFonts w:eastAsia="Times New Roman"/>
          <w:spacing w:val="40"/>
        </w:rPr>
        <w:t xml:space="preserve">  </w:t>
      </w:r>
      <w:r w:rsidR="001632DD" w:rsidRPr="00942B29">
        <w:rPr>
          <w:rFonts w:eastAsia="Times New Roman"/>
        </w:rPr>
        <w:t>СВМ</w:t>
      </w:r>
      <w:r w:rsidR="00D54122" w:rsidRPr="00942B29">
        <w:rPr>
          <w:rFonts w:eastAsia="Times New Roman"/>
        </w:rPr>
        <w:t>ФК</w:t>
      </w:r>
      <w:r w:rsidR="00D54122" w:rsidRPr="00942B29">
        <w:rPr>
          <w:rFonts w:eastAsia="Times New Roman"/>
          <w:spacing w:val="40"/>
        </w:rPr>
        <w:t xml:space="preserve">  </w:t>
      </w:r>
      <w:r w:rsidR="00D54122" w:rsidRPr="00942B29">
        <w:rPr>
          <w:rFonts w:eastAsia="Times New Roman"/>
        </w:rPr>
        <w:lastRenderedPageBreak/>
        <w:t xml:space="preserve">«Правила </w:t>
      </w:r>
      <w:r w:rsidR="001632DD" w:rsidRPr="00942B29">
        <w:rPr>
          <w:rFonts w:eastAsia="Times New Roman"/>
        </w:rPr>
        <w:t>организации и проведения контрольного мероприятия</w:t>
      </w:r>
      <w:r w:rsidR="00D54122" w:rsidRPr="00942B29">
        <w:rPr>
          <w:rFonts w:eastAsia="Times New Roman"/>
        </w:rPr>
        <w:t>»</w:t>
      </w:r>
      <w:r w:rsidR="001632DD" w:rsidRPr="00942B29">
        <w:rPr>
          <w:rFonts w:eastAsia="Times New Roman"/>
        </w:rPr>
        <w:t xml:space="preserve"> утвержденного Распоряжением КРК от 17.11.2025 года №10</w:t>
      </w:r>
      <w:r w:rsidR="00D54122" w:rsidRPr="00942B29">
        <w:rPr>
          <w:rFonts w:eastAsia="Times New Roman"/>
        </w:rPr>
        <w:t xml:space="preserve">, по результатам которой составляется отчет </w:t>
      </w:r>
      <w:r w:rsidR="001632DD" w:rsidRPr="00942B29">
        <w:rPr>
          <w:rFonts w:eastAsia="Times New Roman"/>
        </w:rPr>
        <w:t>КРК</w:t>
      </w:r>
      <w:r w:rsidR="00D54122" w:rsidRPr="00942B29">
        <w:rPr>
          <w:rFonts w:eastAsia="Times New Roman"/>
          <w:spacing w:val="-3"/>
        </w:rPr>
        <w:t xml:space="preserve"> </w:t>
      </w:r>
      <w:r w:rsidR="00D54122" w:rsidRPr="00942B29">
        <w:rPr>
          <w:rFonts w:eastAsia="Times New Roman"/>
        </w:rPr>
        <w:t>(далее –</w:t>
      </w:r>
      <w:r w:rsidR="00D54122" w:rsidRPr="00942B29">
        <w:rPr>
          <w:rFonts w:eastAsia="Times New Roman"/>
          <w:spacing w:val="-3"/>
        </w:rPr>
        <w:t xml:space="preserve"> </w:t>
      </w:r>
      <w:r w:rsidR="00D54122" w:rsidRPr="00942B29">
        <w:rPr>
          <w:rFonts w:eastAsia="Times New Roman"/>
        </w:rPr>
        <w:t>отчеты</w:t>
      </w:r>
      <w:r w:rsidR="00D54122" w:rsidRPr="00942B29">
        <w:rPr>
          <w:rFonts w:eastAsia="Times New Roman"/>
          <w:spacing w:val="-3"/>
        </w:rPr>
        <w:t xml:space="preserve"> </w:t>
      </w:r>
      <w:r w:rsidR="001632DD" w:rsidRPr="00942B29">
        <w:rPr>
          <w:rFonts w:eastAsia="Times New Roman"/>
        </w:rPr>
        <w:t>КРК</w:t>
      </w:r>
      <w:r w:rsidR="00D54122" w:rsidRPr="00942B29">
        <w:rPr>
          <w:rFonts w:eastAsia="Times New Roman"/>
        </w:rPr>
        <w:t xml:space="preserve"> по ГАБС).</w:t>
      </w:r>
    </w:p>
    <w:p w:rsidR="00D54122" w:rsidRPr="00942B29" w:rsidRDefault="00D036A5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32</w:t>
      </w:r>
      <w:r w:rsidR="001632DD" w:rsidRPr="00942B29">
        <w:rPr>
          <w:rFonts w:eastAsia="Times New Roman"/>
        </w:rPr>
        <w:t xml:space="preserve">. </w:t>
      </w:r>
      <w:r w:rsidR="00D54122" w:rsidRPr="00942B29">
        <w:rPr>
          <w:rFonts w:eastAsia="Times New Roman"/>
        </w:rPr>
        <w:t xml:space="preserve">Отчеты </w:t>
      </w:r>
      <w:r w:rsidR="001632DD" w:rsidRPr="00942B29">
        <w:rPr>
          <w:rFonts w:eastAsia="Times New Roman"/>
        </w:rPr>
        <w:t>КРК</w:t>
      </w:r>
      <w:r w:rsidR="00D54122" w:rsidRPr="00942B29">
        <w:rPr>
          <w:rFonts w:eastAsia="Times New Roman"/>
        </w:rPr>
        <w:t xml:space="preserve"> по ГАБС должны, как правило, включать в себя итоги</w:t>
      </w:r>
      <w:r w:rsidR="00D54122" w:rsidRPr="00942B29">
        <w:rPr>
          <w:rFonts w:eastAsia="Times New Roman"/>
          <w:spacing w:val="-5"/>
        </w:rPr>
        <w:t xml:space="preserve"> </w:t>
      </w:r>
      <w:r w:rsidR="00D54122" w:rsidRPr="00942B29">
        <w:rPr>
          <w:rFonts w:eastAsia="Times New Roman"/>
        </w:rPr>
        <w:t>проверки</w:t>
      </w:r>
      <w:r w:rsidR="00D54122" w:rsidRPr="00942B29">
        <w:rPr>
          <w:rFonts w:eastAsia="Times New Roman"/>
          <w:spacing w:val="-5"/>
        </w:rPr>
        <w:t xml:space="preserve"> </w:t>
      </w:r>
      <w:r w:rsidR="00D54122" w:rsidRPr="00942B29">
        <w:rPr>
          <w:rFonts w:eastAsia="Times New Roman"/>
        </w:rPr>
        <w:t>соответствия</w:t>
      </w:r>
      <w:r w:rsidR="00D54122" w:rsidRPr="00942B29">
        <w:rPr>
          <w:rFonts w:eastAsia="Times New Roman"/>
          <w:spacing w:val="-5"/>
        </w:rPr>
        <w:t xml:space="preserve"> </w:t>
      </w:r>
      <w:r w:rsidR="00D54122" w:rsidRPr="00942B29">
        <w:rPr>
          <w:rFonts w:eastAsia="Times New Roman"/>
        </w:rPr>
        <w:t>вопросов,</w:t>
      </w:r>
      <w:r w:rsidR="00D54122" w:rsidRPr="00942B29">
        <w:rPr>
          <w:rFonts w:eastAsia="Times New Roman"/>
          <w:spacing w:val="-3"/>
        </w:rPr>
        <w:t xml:space="preserve"> </w:t>
      </w:r>
      <w:r w:rsidR="00D54122" w:rsidRPr="00942B29">
        <w:rPr>
          <w:rFonts w:eastAsia="Times New Roman"/>
        </w:rPr>
        <w:t>закрепленных</w:t>
      </w:r>
      <w:r w:rsidR="00D54122" w:rsidRPr="00942B29">
        <w:rPr>
          <w:rFonts w:eastAsia="Times New Roman"/>
          <w:spacing w:val="-5"/>
        </w:rPr>
        <w:t xml:space="preserve"> </w:t>
      </w:r>
      <w:r w:rsidR="00D54122" w:rsidRPr="00942B29">
        <w:rPr>
          <w:rFonts w:eastAsia="Times New Roman"/>
        </w:rPr>
        <w:t>в</w:t>
      </w:r>
      <w:r w:rsidR="00D54122" w:rsidRPr="00942B29">
        <w:rPr>
          <w:rFonts w:eastAsia="Times New Roman"/>
          <w:spacing w:val="-5"/>
        </w:rPr>
        <w:t xml:space="preserve"> </w:t>
      </w:r>
      <w:r w:rsidR="00D54122" w:rsidRPr="00942B29">
        <w:rPr>
          <w:rFonts w:eastAsia="Times New Roman"/>
        </w:rPr>
        <w:t>программе</w:t>
      </w:r>
      <w:r w:rsidR="00D54122" w:rsidRPr="00942B29">
        <w:rPr>
          <w:rFonts w:eastAsia="Times New Roman"/>
          <w:spacing w:val="-5"/>
        </w:rPr>
        <w:t xml:space="preserve"> </w:t>
      </w:r>
      <w:r w:rsidR="00D54122" w:rsidRPr="00942B29">
        <w:rPr>
          <w:rFonts w:eastAsia="Times New Roman"/>
        </w:rPr>
        <w:t>проверки</w:t>
      </w:r>
      <w:r w:rsidR="00D54122" w:rsidRPr="00942B29">
        <w:rPr>
          <w:rFonts w:eastAsia="Times New Roman"/>
          <w:spacing w:val="-5"/>
        </w:rPr>
        <w:t xml:space="preserve"> </w:t>
      </w:r>
      <w:r w:rsidR="00D54122" w:rsidRPr="00942B29">
        <w:rPr>
          <w:rFonts w:eastAsia="Times New Roman"/>
        </w:rPr>
        <w:t>ГАБС, нормам и положениям действующего законодательства (в описательной форме и/или в виде таблицы).</w:t>
      </w:r>
    </w:p>
    <w:p w:rsidR="00D54122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>Аналитическая</w:t>
      </w:r>
      <w:r w:rsidRPr="00942B29">
        <w:rPr>
          <w:rFonts w:eastAsia="Times New Roman"/>
          <w:spacing w:val="-3"/>
        </w:rPr>
        <w:t xml:space="preserve"> </w:t>
      </w:r>
      <w:r w:rsidRPr="00942B29">
        <w:rPr>
          <w:rFonts w:eastAsia="Times New Roman"/>
        </w:rPr>
        <w:t>часть</w:t>
      </w:r>
      <w:r w:rsidRPr="00942B29">
        <w:rPr>
          <w:rFonts w:eastAsia="Times New Roman"/>
          <w:spacing w:val="-4"/>
        </w:rPr>
        <w:t xml:space="preserve"> </w:t>
      </w:r>
      <w:r w:rsidRPr="00942B29">
        <w:rPr>
          <w:rFonts w:eastAsia="Times New Roman"/>
        </w:rPr>
        <w:t>отчетов</w:t>
      </w:r>
      <w:r w:rsidRPr="00942B29">
        <w:rPr>
          <w:rFonts w:eastAsia="Times New Roman"/>
          <w:spacing w:val="-2"/>
        </w:rPr>
        <w:t xml:space="preserve"> </w:t>
      </w:r>
      <w:r w:rsidR="001632DD" w:rsidRPr="00942B29">
        <w:rPr>
          <w:rFonts w:eastAsia="Times New Roman"/>
        </w:rPr>
        <w:t>КРК</w:t>
      </w:r>
      <w:r w:rsidRPr="00942B29">
        <w:rPr>
          <w:rFonts w:eastAsia="Times New Roman"/>
          <w:spacing w:val="-5"/>
        </w:rPr>
        <w:t xml:space="preserve"> </w:t>
      </w:r>
      <w:r w:rsidRPr="00942B29">
        <w:rPr>
          <w:rFonts w:eastAsia="Times New Roman"/>
        </w:rPr>
        <w:t>по</w:t>
      </w:r>
      <w:r w:rsidRPr="00942B29">
        <w:rPr>
          <w:rFonts w:eastAsia="Times New Roman"/>
          <w:spacing w:val="-5"/>
        </w:rPr>
        <w:t xml:space="preserve"> </w:t>
      </w:r>
      <w:r w:rsidRPr="00942B29">
        <w:rPr>
          <w:rFonts w:eastAsia="Times New Roman"/>
        </w:rPr>
        <w:t>ГАБС</w:t>
      </w:r>
      <w:r w:rsidRPr="00942B29">
        <w:rPr>
          <w:rFonts w:eastAsia="Times New Roman"/>
          <w:spacing w:val="-5"/>
        </w:rPr>
        <w:t xml:space="preserve"> </w:t>
      </w:r>
      <w:r w:rsidRPr="00942B29">
        <w:rPr>
          <w:rFonts w:eastAsia="Times New Roman"/>
        </w:rPr>
        <w:t>включает</w:t>
      </w:r>
      <w:r w:rsidRPr="00942B29">
        <w:rPr>
          <w:rFonts w:eastAsia="Times New Roman"/>
          <w:spacing w:val="-4"/>
        </w:rPr>
        <w:t xml:space="preserve"> </w:t>
      </w:r>
      <w:r w:rsidRPr="00942B29">
        <w:rPr>
          <w:rFonts w:eastAsia="Times New Roman"/>
        </w:rPr>
        <w:t>в</w:t>
      </w:r>
      <w:r w:rsidRPr="00942B29">
        <w:rPr>
          <w:rFonts w:eastAsia="Times New Roman"/>
          <w:spacing w:val="-6"/>
        </w:rPr>
        <w:t xml:space="preserve"> </w:t>
      </w:r>
      <w:r w:rsidRPr="00942B29">
        <w:rPr>
          <w:rFonts w:eastAsia="Times New Roman"/>
        </w:rPr>
        <w:t>себя</w:t>
      </w:r>
      <w:r w:rsidRPr="00942B29">
        <w:rPr>
          <w:rFonts w:eastAsia="Times New Roman"/>
          <w:spacing w:val="-3"/>
        </w:rPr>
        <w:t xml:space="preserve"> </w:t>
      </w:r>
      <w:r w:rsidRPr="00942B29">
        <w:rPr>
          <w:rFonts w:eastAsia="Times New Roman"/>
        </w:rPr>
        <w:t xml:space="preserve">анализ материалов и документов по результатам комплексного исследования материалов, представленных на проверку, по каждому поставленному вопросу с вытекающими </w:t>
      </w:r>
      <w:r w:rsidRPr="00942B29">
        <w:rPr>
          <w:rFonts w:eastAsia="Times New Roman"/>
          <w:spacing w:val="-2"/>
        </w:rPr>
        <w:t>выводами.</w:t>
      </w:r>
    </w:p>
    <w:p w:rsidR="00D54122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 xml:space="preserve">В отчеты </w:t>
      </w:r>
      <w:r w:rsidR="001632DD" w:rsidRPr="00942B29">
        <w:rPr>
          <w:rFonts w:eastAsia="Times New Roman"/>
        </w:rPr>
        <w:t>КРК</w:t>
      </w:r>
      <w:r w:rsidRPr="00942B29">
        <w:rPr>
          <w:rFonts w:eastAsia="Times New Roman"/>
        </w:rPr>
        <w:t xml:space="preserve"> по ГАБС включается информация, относящаяся к отчетному периоду, содержащаяся в актах, составленных по результатам соответствующих мероприятий (при их наличии). Объемы отчетов, как правило, не должны превышать 20 страниц машинописного текста.</w:t>
      </w:r>
    </w:p>
    <w:p w:rsidR="001632DD" w:rsidRPr="00942B29" w:rsidRDefault="00D54122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942B29">
        <w:rPr>
          <w:rFonts w:eastAsia="Times New Roman"/>
        </w:rPr>
        <w:t xml:space="preserve">В ходе подготовки проектов отчетов </w:t>
      </w:r>
      <w:r w:rsidR="001632DD" w:rsidRPr="00942B29">
        <w:rPr>
          <w:rFonts w:eastAsia="Times New Roman"/>
        </w:rPr>
        <w:t>КРК</w:t>
      </w:r>
      <w:r w:rsidRPr="00942B29">
        <w:rPr>
          <w:rFonts w:eastAsia="Times New Roman"/>
        </w:rPr>
        <w:t xml:space="preserve"> по ГАБС при необходимости предварительно прорабатываются основные положения подготовленных проектов отчетов с руководством ГАБС.</w:t>
      </w:r>
    </w:p>
    <w:p w:rsidR="001632DD" w:rsidRPr="00942B29" w:rsidRDefault="00D036A5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pacing w:val="-5"/>
        </w:rPr>
      </w:pPr>
      <w:r>
        <w:rPr>
          <w:rFonts w:eastAsia="Times New Roman"/>
        </w:rPr>
        <w:t>33</w:t>
      </w:r>
      <w:r w:rsidR="001632DD" w:rsidRPr="00942B29">
        <w:rPr>
          <w:rFonts w:eastAsia="Times New Roman"/>
        </w:rPr>
        <w:t xml:space="preserve">. </w:t>
      </w:r>
      <w:r w:rsidR="00D54122" w:rsidRPr="00942B29">
        <w:rPr>
          <w:rFonts w:eastAsia="Times New Roman"/>
          <w:spacing w:val="-2"/>
        </w:rPr>
        <w:t>Подготовка</w:t>
      </w:r>
      <w:r w:rsidR="00D54122" w:rsidRPr="00942B29">
        <w:rPr>
          <w:rFonts w:eastAsia="Times New Roman"/>
          <w:spacing w:val="-13"/>
        </w:rPr>
        <w:t xml:space="preserve"> </w:t>
      </w:r>
      <w:r w:rsidR="00D54122" w:rsidRPr="00942B29">
        <w:rPr>
          <w:rFonts w:eastAsia="Times New Roman"/>
          <w:spacing w:val="-2"/>
        </w:rPr>
        <w:t>заключения</w:t>
      </w:r>
      <w:r w:rsidR="00D54122" w:rsidRPr="00942B29">
        <w:rPr>
          <w:rFonts w:eastAsia="Times New Roman"/>
          <w:spacing w:val="-12"/>
        </w:rPr>
        <w:t xml:space="preserve"> </w:t>
      </w:r>
      <w:r w:rsidR="00D54122" w:rsidRPr="00942B29">
        <w:rPr>
          <w:rFonts w:eastAsia="Times New Roman"/>
          <w:spacing w:val="-5"/>
        </w:rPr>
        <w:t>К</w:t>
      </w:r>
      <w:r w:rsidR="001632DD" w:rsidRPr="00942B29">
        <w:rPr>
          <w:rFonts w:eastAsia="Times New Roman"/>
          <w:spacing w:val="-5"/>
        </w:rPr>
        <w:t>РК</w:t>
      </w:r>
    </w:p>
    <w:p w:rsidR="00D54122" w:rsidRPr="00942B29" w:rsidRDefault="00D036A5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  <w:spacing w:val="-5"/>
        </w:rPr>
        <w:t>34</w:t>
      </w:r>
      <w:r w:rsidR="001632DD" w:rsidRPr="00942B29">
        <w:rPr>
          <w:rFonts w:eastAsia="Times New Roman"/>
          <w:spacing w:val="-5"/>
        </w:rPr>
        <w:t>. П</w:t>
      </w:r>
      <w:r w:rsidR="00D54122" w:rsidRPr="00942B29">
        <w:rPr>
          <w:rFonts w:eastAsia="Times New Roman"/>
        </w:rPr>
        <w:t>одготовка</w:t>
      </w:r>
      <w:r w:rsidR="00D54122" w:rsidRPr="00942B29">
        <w:rPr>
          <w:rFonts w:eastAsia="Times New Roman"/>
          <w:spacing w:val="-14"/>
        </w:rPr>
        <w:t xml:space="preserve"> </w:t>
      </w:r>
      <w:r w:rsidR="00D54122" w:rsidRPr="00942B29">
        <w:rPr>
          <w:rFonts w:eastAsia="Times New Roman"/>
        </w:rPr>
        <w:t>заключения</w:t>
      </w:r>
      <w:r w:rsidR="00D54122" w:rsidRPr="00942B29">
        <w:rPr>
          <w:rFonts w:eastAsia="Times New Roman"/>
          <w:spacing w:val="-13"/>
        </w:rPr>
        <w:t xml:space="preserve"> </w:t>
      </w:r>
      <w:r w:rsidR="00D54122" w:rsidRPr="00942B29">
        <w:rPr>
          <w:rFonts w:eastAsia="Times New Roman"/>
        </w:rPr>
        <w:t>К</w:t>
      </w:r>
      <w:r w:rsidR="001632DD" w:rsidRPr="00942B29">
        <w:rPr>
          <w:rFonts w:eastAsia="Times New Roman"/>
        </w:rPr>
        <w:t>РК</w:t>
      </w:r>
      <w:r w:rsidR="00D54122" w:rsidRPr="00942B29">
        <w:rPr>
          <w:rFonts w:eastAsia="Times New Roman"/>
          <w:spacing w:val="-14"/>
        </w:rPr>
        <w:t xml:space="preserve"> </w:t>
      </w:r>
      <w:r w:rsidR="00D54122" w:rsidRPr="00942B29">
        <w:rPr>
          <w:rFonts w:eastAsia="Times New Roman"/>
        </w:rPr>
        <w:t>осуществляется</w:t>
      </w:r>
      <w:r w:rsidR="00D54122" w:rsidRPr="00942B29">
        <w:rPr>
          <w:rFonts w:eastAsia="Times New Roman"/>
          <w:spacing w:val="-14"/>
        </w:rPr>
        <w:t xml:space="preserve"> </w:t>
      </w:r>
      <w:r w:rsidR="00D54122" w:rsidRPr="00942B29">
        <w:rPr>
          <w:rFonts w:eastAsia="Times New Roman"/>
        </w:rPr>
        <w:t>в</w:t>
      </w:r>
      <w:r w:rsidR="00D54122" w:rsidRPr="00942B29">
        <w:rPr>
          <w:rFonts w:eastAsia="Times New Roman"/>
          <w:spacing w:val="-14"/>
        </w:rPr>
        <w:t xml:space="preserve"> </w:t>
      </w:r>
      <w:r w:rsidR="00D54122" w:rsidRPr="00942B29">
        <w:rPr>
          <w:rFonts w:eastAsia="Times New Roman"/>
        </w:rPr>
        <w:t>соответствии</w:t>
      </w:r>
      <w:r w:rsidR="00D54122" w:rsidRPr="00942B29">
        <w:rPr>
          <w:rFonts w:eastAsia="Times New Roman"/>
          <w:spacing w:val="-13"/>
        </w:rPr>
        <w:t xml:space="preserve"> </w:t>
      </w:r>
      <w:r w:rsidR="00D54122" w:rsidRPr="00942B29">
        <w:rPr>
          <w:rFonts w:eastAsia="Times New Roman"/>
        </w:rPr>
        <w:t>со</w:t>
      </w:r>
      <w:r w:rsidR="00D54122" w:rsidRPr="00942B29">
        <w:rPr>
          <w:rFonts w:eastAsia="Times New Roman"/>
          <w:spacing w:val="-14"/>
        </w:rPr>
        <w:t xml:space="preserve"> </w:t>
      </w:r>
      <w:r w:rsidR="00D54122" w:rsidRPr="00942B29">
        <w:rPr>
          <w:rFonts w:eastAsia="Times New Roman"/>
          <w:spacing w:val="-2"/>
        </w:rPr>
        <w:t>статьей</w:t>
      </w:r>
    </w:p>
    <w:p w:rsidR="00590B7E" w:rsidRPr="00942B29" w:rsidRDefault="00D54122" w:rsidP="00D036A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</w:rPr>
      </w:pPr>
      <w:r w:rsidRPr="00942B29">
        <w:rPr>
          <w:rFonts w:eastAsia="Times New Roman"/>
        </w:rPr>
        <w:t xml:space="preserve">264.4 Бюджетного кодекса Российской Федерации, статьями 8, 9, </w:t>
      </w:r>
      <w:r w:rsidR="00590B7E" w:rsidRPr="00942B29">
        <w:rPr>
          <w:rFonts w:eastAsia="Times New Roman"/>
        </w:rPr>
        <w:t>19 Положения о КРК Кунашакского муниципального округа</w:t>
      </w:r>
      <w:r w:rsidRPr="00942B29">
        <w:rPr>
          <w:rFonts w:eastAsia="Times New Roman"/>
        </w:rPr>
        <w:t xml:space="preserve"> Челябинской области</w:t>
      </w:r>
      <w:r w:rsidR="00590B7E" w:rsidRPr="00942B29">
        <w:rPr>
          <w:rFonts w:eastAsia="Times New Roman"/>
        </w:rPr>
        <w:t>,</w:t>
      </w:r>
      <w:r w:rsidRPr="00942B29">
        <w:rPr>
          <w:rFonts w:eastAsia="Times New Roman"/>
        </w:rPr>
        <w:t xml:space="preserve"> Положения о бюджетном процессе </w:t>
      </w:r>
      <w:r w:rsidR="00590B7E" w:rsidRPr="00942B29">
        <w:rPr>
          <w:rFonts w:eastAsia="Times New Roman"/>
        </w:rPr>
        <w:t>Кунашакского муниципального округа</w:t>
      </w:r>
      <w:r w:rsidRPr="00942B29">
        <w:rPr>
          <w:rFonts w:eastAsia="Times New Roman"/>
        </w:rPr>
        <w:t xml:space="preserve">, </w:t>
      </w:r>
      <w:r w:rsidR="00590B7E" w:rsidRPr="00942B29">
        <w:rPr>
          <w:rFonts w:eastAsia="Times New Roman"/>
        </w:rPr>
        <w:t>соглашений</w:t>
      </w:r>
      <w:r w:rsidRPr="00942B29">
        <w:rPr>
          <w:rFonts w:eastAsia="Times New Roman"/>
        </w:rPr>
        <w:t xml:space="preserve"> о передаче полномочий по осуществлению внешнего муниципального финансового контроля, планом работы К</w:t>
      </w:r>
      <w:r w:rsidR="00590B7E" w:rsidRPr="00942B29">
        <w:rPr>
          <w:rFonts w:eastAsia="Times New Roman"/>
        </w:rPr>
        <w:t>РК</w:t>
      </w:r>
      <w:r w:rsidRPr="00942B29">
        <w:rPr>
          <w:rFonts w:eastAsia="Times New Roman"/>
        </w:rPr>
        <w:t xml:space="preserve"> на очередной год.</w:t>
      </w:r>
    </w:p>
    <w:p w:rsidR="00656EC6" w:rsidRPr="00942B29" w:rsidRDefault="00D036A5" w:rsidP="00656E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35</w:t>
      </w:r>
      <w:r w:rsidR="00590B7E" w:rsidRPr="00942B29">
        <w:rPr>
          <w:rFonts w:eastAsia="Times New Roman"/>
        </w:rPr>
        <w:t xml:space="preserve">. </w:t>
      </w:r>
      <w:r w:rsidR="00D54122" w:rsidRPr="00942B29">
        <w:rPr>
          <w:rFonts w:eastAsia="Times New Roman"/>
        </w:rPr>
        <w:t>Заключение К</w:t>
      </w:r>
      <w:r w:rsidR="00590B7E" w:rsidRPr="00942B29">
        <w:rPr>
          <w:rFonts w:eastAsia="Times New Roman"/>
        </w:rPr>
        <w:t>РК</w:t>
      </w:r>
      <w:r>
        <w:rPr>
          <w:rFonts w:eastAsia="Times New Roman"/>
        </w:rPr>
        <w:t xml:space="preserve"> подготавливается </w:t>
      </w:r>
      <w:r w:rsidR="00D54122" w:rsidRPr="00942B29">
        <w:rPr>
          <w:rFonts w:eastAsia="Times New Roman"/>
        </w:rPr>
        <w:t xml:space="preserve"> в соответствии со сроками,</w:t>
      </w:r>
      <w:r w:rsidR="00D54122" w:rsidRPr="00942B29">
        <w:rPr>
          <w:rFonts w:eastAsia="Times New Roman"/>
          <w:spacing w:val="40"/>
        </w:rPr>
        <w:t xml:space="preserve"> </w:t>
      </w:r>
      <w:r w:rsidR="00D54122" w:rsidRPr="00942B29">
        <w:rPr>
          <w:rFonts w:eastAsia="Times New Roman"/>
        </w:rPr>
        <w:t xml:space="preserve">определенными в </w:t>
      </w:r>
      <w:r w:rsidR="00656EC6" w:rsidRPr="00942B29">
        <w:rPr>
          <w:rFonts w:eastAsia="Times New Roman"/>
        </w:rPr>
        <w:t xml:space="preserve">распоряжении </w:t>
      </w:r>
      <w:r w:rsidR="00D54122" w:rsidRPr="00942B29">
        <w:rPr>
          <w:rFonts w:eastAsia="Times New Roman"/>
        </w:rPr>
        <w:t xml:space="preserve"> председателя К</w:t>
      </w:r>
      <w:r w:rsidR="00656EC6" w:rsidRPr="00942B29">
        <w:rPr>
          <w:rFonts w:eastAsia="Times New Roman"/>
        </w:rPr>
        <w:t>РК</w:t>
      </w:r>
      <w:r w:rsidR="00D54122" w:rsidRPr="00942B29">
        <w:rPr>
          <w:rFonts w:eastAsia="Times New Roman"/>
        </w:rPr>
        <w:t xml:space="preserve"> о подготовке заключения К</w:t>
      </w:r>
      <w:r w:rsidR="00656EC6" w:rsidRPr="00942B29">
        <w:rPr>
          <w:rFonts w:eastAsia="Times New Roman"/>
        </w:rPr>
        <w:t>РК</w:t>
      </w:r>
      <w:r w:rsidR="00D54122" w:rsidRPr="00942B29">
        <w:rPr>
          <w:rFonts w:eastAsia="Times New Roman"/>
        </w:rPr>
        <w:t xml:space="preserve"> и программе проверки К</w:t>
      </w:r>
      <w:r w:rsidR="00656EC6" w:rsidRPr="00942B29">
        <w:rPr>
          <w:rFonts w:eastAsia="Times New Roman"/>
        </w:rPr>
        <w:t>РК</w:t>
      </w:r>
      <w:r w:rsidR="00D54122" w:rsidRPr="00942B29">
        <w:rPr>
          <w:rFonts w:eastAsia="Times New Roman"/>
        </w:rPr>
        <w:t xml:space="preserve">, на основании отчетов </w:t>
      </w:r>
      <w:r w:rsidR="00656EC6" w:rsidRPr="00942B29">
        <w:rPr>
          <w:rFonts w:eastAsia="Times New Roman"/>
        </w:rPr>
        <w:t>КРК</w:t>
      </w:r>
      <w:r w:rsidR="00D54122" w:rsidRPr="00942B29">
        <w:rPr>
          <w:rFonts w:eastAsia="Times New Roman"/>
        </w:rPr>
        <w:t xml:space="preserve"> по ГАБС.</w:t>
      </w:r>
    </w:p>
    <w:p w:rsidR="00D036A5" w:rsidRDefault="00D036A5" w:rsidP="00D03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36</w:t>
      </w:r>
      <w:r w:rsidR="00656EC6" w:rsidRPr="00942B29">
        <w:rPr>
          <w:rFonts w:eastAsia="Times New Roman"/>
        </w:rPr>
        <w:t xml:space="preserve">. </w:t>
      </w:r>
      <w:r w:rsidR="00D54122" w:rsidRPr="00942B29">
        <w:rPr>
          <w:rFonts w:eastAsia="Times New Roman"/>
        </w:rPr>
        <w:t xml:space="preserve">Проект заключения </w:t>
      </w:r>
      <w:r w:rsidR="00656EC6" w:rsidRPr="00942B29">
        <w:rPr>
          <w:rFonts w:eastAsia="Times New Roman"/>
        </w:rPr>
        <w:t>КРК</w:t>
      </w:r>
      <w:r w:rsidR="00D54122" w:rsidRPr="00942B29">
        <w:rPr>
          <w:rFonts w:eastAsia="Times New Roman"/>
        </w:rPr>
        <w:t xml:space="preserve"> </w:t>
      </w:r>
      <w:r w:rsidR="00656EC6" w:rsidRPr="00942B29">
        <w:rPr>
          <w:rFonts w:eastAsia="Times New Roman"/>
        </w:rPr>
        <w:t xml:space="preserve">рассматривается </w:t>
      </w:r>
      <w:r w:rsidR="00D54122" w:rsidRPr="00942B29">
        <w:rPr>
          <w:rFonts w:eastAsia="Times New Roman"/>
        </w:rPr>
        <w:t xml:space="preserve"> и утвержд</w:t>
      </w:r>
      <w:r w:rsidR="00656EC6" w:rsidRPr="00942B29">
        <w:rPr>
          <w:rFonts w:eastAsia="Times New Roman"/>
        </w:rPr>
        <w:t xml:space="preserve">ается председателем КРК. </w:t>
      </w:r>
      <w:r w:rsidR="00D54122" w:rsidRPr="00942B29">
        <w:rPr>
          <w:rFonts w:eastAsia="Times New Roman"/>
        </w:rPr>
        <w:t xml:space="preserve"> </w:t>
      </w:r>
    </w:p>
    <w:p w:rsidR="00D54122" w:rsidRDefault="00D036A5" w:rsidP="00D03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Заключение КРК </w:t>
      </w:r>
      <w:r w:rsidR="00D54122" w:rsidRPr="00942B29">
        <w:rPr>
          <w:rFonts w:eastAsia="Times New Roman"/>
        </w:rPr>
        <w:t>направляется</w:t>
      </w:r>
      <w:r w:rsidR="00D54122" w:rsidRPr="00942B29">
        <w:rPr>
          <w:rFonts w:eastAsia="Times New Roman"/>
          <w:spacing w:val="68"/>
        </w:rPr>
        <w:t xml:space="preserve">  </w:t>
      </w:r>
      <w:r w:rsidR="00D54122" w:rsidRPr="00942B29">
        <w:rPr>
          <w:rFonts w:eastAsia="Times New Roman"/>
        </w:rPr>
        <w:t>в</w:t>
      </w:r>
      <w:r w:rsidR="00D54122" w:rsidRPr="00942B29">
        <w:rPr>
          <w:rFonts w:eastAsia="Times New Roman"/>
          <w:spacing w:val="70"/>
        </w:rPr>
        <w:t xml:space="preserve">  </w:t>
      </w:r>
      <w:r w:rsidR="00656EC6" w:rsidRPr="00942B29">
        <w:rPr>
          <w:rFonts w:eastAsia="Times New Roman"/>
        </w:rPr>
        <w:t>Собрание депутатов Кунашакского муниципального округа</w:t>
      </w:r>
      <w:r w:rsidR="00D54122" w:rsidRPr="00942B29">
        <w:rPr>
          <w:rFonts w:eastAsia="Times New Roman"/>
          <w:spacing w:val="76"/>
        </w:rPr>
        <w:t xml:space="preserve">  </w:t>
      </w:r>
      <w:r w:rsidR="00D54122" w:rsidRPr="00942B29">
        <w:rPr>
          <w:rFonts w:eastAsia="Times New Roman"/>
          <w:spacing w:val="-10"/>
        </w:rPr>
        <w:t>с</w:t>
      </w:r>
      <w:r w:rsidR="00656EC6" w:rsidRPr="00942B29">
        <w:rPr>
          <w:rFonts w:eastAsia="Times New Roman"/>
          <w:spacing w:val="-10"/>
        </w:rPr>
        <w:t xml:space="preserve"> о</w:t>
      </w:r>
      <w:r w:rsidR="00D54122" w:rsidRPr="00942B29">
        <w:rPr>
          <w:rFonts w:eastAsia="Times New Roman"/>
        </w:rPr>
        <w:t>дновременным</w:t>
      </w:r>
      <w:r w:rsidR="00D54122" w:rsidRPr="00942B29">
        <w:rPr>
          <w:rFonts w:eastAsia="Times New Roman"/>
          <w:spacing w:val="40"/>
        </w:rPr>
        <w:t xml:space="preserve"> </w:t>
      </w:r>
      <w:r w:rsidR="00D54122" w:rsidRPr="00942B29">
        <w:rPr>
          <w:rFonts w:eastAsia="Times New Roman"/>
        </w:rPr>
        <w:t>направлением</w:t>
      </w:r>
      <w:r w:rsidR="00D54122" w:rsidRPr="00942B29">
        <w:rPr>
          <w:rFonts w:eastAsia="Times New Roman"/>
          <w:spacing w:val="40"/>
        </w:rPr>
        <w:t xml:space="preserve"> </w:t>
      </w:r>
      <w:r w:rsidR="00D54122" w:rsidRPr="00942B29">
        <w:rPr>
          <w:rFonts w:eastAsia="Times New Roman"/>
        </w:rPr>
        <w:t>в</w:t>
      </w:r>
      <w:r w:rsidR="00D54122" w:rsidRPr="00942B29">
        <w:rPr>
          <w:rFonts w:eastAsia="Times New Roman"/>
          <w:spacing w:val="40"/>
        </w:rPr>
        <w:t xml:space="preserve"> </w:t>
      </w:r>
      <w:r w:rsidR="00656EC6" w:rsidRPr="00942B29">
        <w:rPr>
          <w:rFonts w:eastAsia="Times New Roman"/>
          <w:spacing w:val="40"/>
        </w:rPr>
        <w:t>А</w:t>
      </w:r>
      <w:r w:rsidR="00D54122" w:rsidRPr="00942B29">
        <w:rPr>
          <w:rFonts w:eastAsia="Times New Roman"/>
        </w:rPr>
        <w:t>дминистрацию</w:t>
      </w:r>
      <w:r w:rsidR="00656EC6" w:rsidRPr="00942B29">
        <w:rPr>
          <w:rFonts w:eastAsia="Times New Roman"/>
        </w:rPr>
        <w:t xml:space="preserve"> округа</w:t>
      </w:r>
      <w:r w:rsidR="00D54122" w:rsidRPr="00942B29">
        <w:rPr>
          <w:rFonts w:eastAsia="Times New Roman"/>
          <w:spacing w:val="40"/>
        </w:rPr>
        <w:t xml:space="preserve"> </w:t>
      </w:r>
      <w:r w:rsidR="00D54122" w:rsidRPr="00942B29">
        <w:rPr>
          <w:rFonts w:eastAsia="Times New Roman"/>
        </w:rPr>
        <w:t>и</w:t>
      </w:r>
      <w:r w:rsidR="00D54122" w:rsidRPr="00942B29">
        <w:rPr>
          <w:rFonts w:eastAsia="Times New Roman"/>
          <w:spacing w:val="40"/>
        </w:rPr>
        <w:t xml:space="preserve"> </w:t>
      </w:r>
      <w:r w:rsidR="00656EC6" w:rsidRPr="00942B29">
        <w:rPr>
          <w:rFonts w:eastAsia="Times New Roman"/>
        </w:rPr>
        <w:t>Ф</w:t>
      </w:r>
      <w:r w:rsidR="00D54122" w:rsidRPr="00942B29">
        <w:rPr>
          <w:rFonts w:eastAsia="Times New Roman"/>
        </w:rPr>
        <w:t>инансов</w:t>
      </w:r>
      <w:r w:rsidR="00656EC6" w:rsidRPr="00942B29">
        <w:rPr>
          <w:rFonts w:eastAsia="Times New Roman"/>
        </w:rPr>
        <w:t>ое</w:t>
      </w:r>
      <w:r w:rsidR="00D54122" w:rsidRPr="00942B29">
        <w:rPr>
          <w:rFonts w:eastAsia="Times New Roman"/>
          <w:spacing w:val="40"/>
        </w:rPr>
        <w:t xml:space="preserve"> </w:t>
      </w:r>
      <w:r w:rsidR="00656EC6" w:rsidRPr="00942B29">
        <w:rPr>
          <w:rFonts w:eastAsia="Times New Roman"/>
        </w:rPr>
        <w:t>управление</w:t>
      </w:r>
      <w:r w:rsidR="00D54122" w:rsidRPr="00942B29">
        <w:rPr>
          <w:rFonts w:eastAsia="Times New Roman"/>
        </w:rPr>
        <w:t xml:space="preserve"> в установленные сроки.</w:t>
      </w:r>
    </w:p>
    <w:p w:rsidR="009C4063" w:rsidRPr="00942B29" w:rsidRDefault="009C4063" w:rsidP="00D03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</w:p>
    <w:p w:rsidR="00BC2122" w:rsidRDefault="00AF0B22" w:rsidP="00942B29">
      <w:pPr>
        <w:pStyle w:val="HTML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42B29">
        <w:rPr>
          <w:rFonts w:ascii="Times New Roman" w:hAnsi="Times New Roman"/>
          <w:b/>
          <w:sz w:val="28"/>
          <w:szCs w:val="28"/>
          <w:lang w:val="en-US"/>
        </w:rPr>
        <w:t>V</w:t>
      </w:r>
      <w:r w:rsidR="00BC2122" w:rsidRPr="00942B29">
        <w:rPr>
          <w:rFonts w:ascii="Times New Roman" w:hAnsi="Times New Roman"/>
          <w:b/>
          <w:sz w:val="28"/>
          <w:szCs w:val="28"/>
        </w:rPr>
        <w:t>. </w:t>
      </w:r>
      <w:r w:rsidR="00656EC6" w:rsidRPr="00942B29">
        <w:rPr>
          <w:rFonts w:ascii="Times New Roman" w:hAnsi="Times New Roman"/>
          <w:b/>
          <w:sz w:val="28"/>
          <w:szCs w:val="28"/>
        </w:rPr>
        <w:t>Структура и основные положения заключения К</w:t>
      </w:r>
      <w:r w:rsidR="00656EC6" w:rsidRPr="00942B29">
        <w:rPr>
          <w:rFonts w:ascii="Times New Roman" w:hAnsi="Times New Roman"/>
          <w:b/>
          <w:sz w:val="28"/>
          <w:szCs w:val="28"/>
          <w:lang w:val="ru-RU"/>
        </w:rPr>
        <w:t>РК</w:t>
      </w:r>
    </w:p>
    <w:p w:rsidR="00656EC6" w:rsidRPr="00942B29" w:rsidRDefault="009C4063" w:rsidP="00D036A5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D036A5">
        <w:rPr>
          <w:rFonts w:ascii="Times New Roman" w:hAnsi="Times New Roman"/>
          <w:sz w:val="28"/>
          <w:szCs w:val="28"/>
          <w:lang w:val="ru-RU"/>
        </w:rPr>
        <w:t>7</w:t>
      </w:r>
      <w:r w:rsidR="00656EC6" w:rsidRPr="00942B29">
        <w:rPr>
          <w:rFonts w:ascii="Times New Roman" w:hAnsi="Times New Roman"/>
          <w:sz w:val="28"/>
          <w:szCs w:val="28"/>
          <w:lang w:val="ru-RU"/>
        </w:rPr>
        <w:t>.</w:t>
      </w:r>
      <w:r w:rsidR="00D03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6EC6" w:rsidRPr="00942B29">
        <w:rPr>
          <w:rFonts w:ascii="Times New Roman" w:hAnsi="Times New Roman"/>
          <w:sz w:val="28"/>
          <w:szCs w:val="28"/>
          <w:lang w:val="ru-RU"/>
        </w:rPr>
        <w:t>Структура заключения КРК и сроки подготовки заключения КРК должны соответствовать требованиям Положения о бюджетном процессе в Кунашакском муни</w:t>
      </w:r>
      <w:r w:rsidR="00D036A5">
        <w:rPr>
          <w:rFonts w:ascii="Times New Roman" w:hAnsi="Times New Roman"/>
          <w:sz w:val="28"/>
          <w:szCs w:val="28"/>
          <w:lang w:val="ru-RU"/>
        </w:rPr>
        <w:t xml:space="preserve">ципальном округе, </w:t>
      </w:r>
      <w:r w:rsidR="00656EC6" w:rsidRPr="00942B29">
        <w:rPr>
          <w:rFonts w:ascii="Times New Roman" w:hAnsi="Times New Roman"/>
          <w:sz w:val="28"/>
          <w:szCs w:val="28"/>
          <w:lang w:val="ru-RU"/>
        </w:rPr>
        <w:t>Положением о КРК Кунашакского муниципального округа Челябинской области.</w:t>
      </w:r>
    </w:p>
    <w:p w:rsidR="00656EC6" w:rsidRPr="00942B29" w:rsidRDefault="00656EC6" w:rsidP="00656EC6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42B29">
        <w:rPr>
          <w:rFonts w:ascii="Times New Roman" w:hAnsi="Times New Roman"/>
          <w:sz w:val="28"/>
          <w:szCs w:val="28"/>
          <w:lang w:val="ru-RU"/>
        </w:rPr>
        <w:t>Структура заключения КРК может быть изменена с учетом его специфики.</w:t>
      </w:r>
    </w:p>
    <w:p w:rsidR="00754AFA" w:rsidRDefault="001720D4" w:rsidP="009C4063">
      <w:pPr>
        <w:pStyle w:val="HTML"/>
        <w:ind w:firstLine="709"/>
        <w:jc w:val="both"/>
        <w:rPr>
          <w:lang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38</w:t>
      </w:r>
      <w:r w:rsidR="00656EC6" w:rsidRPr="00942B29">
        <w:rPr>
          <w:rFonts w:ascii="Times New Roman" w:hAnsi="Times New Roman"/>
          <w:sz w:val="28"/>
          <w:szCs w:val="28"/>
          <w:lang w:val="ru-RU"/>
        </w:rPr>
        <w:t xml:space="preserve">. В заключении КРК должны быть отражены основные вопросы соответствия исполнения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Кунашакского </w:t>
      </w:r>
      <w:r w:rsidR="00656EC6" w:rsidRPr="00942B29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="00656EC6" w:rsidRPr="00942B29">
        <w:rPr>
          <w:rFonts w:ascii="Times New Roman" w:hAnsi="Times New Roman"/>
          <w:sz w:val="28"/>
          <w:szCs w:val="28"/>
          <w:lang w:val="ru-RU"/>
        </w:rPr>
        <w:t xml:space="preserve"> Бюджетному кодексу Российской Федерации, выводы и предложения КРК.</w:t>
      </w:r>
    </w:p>
    <w:sectPr w:rsidR="00754AFA" w:rsidSect="00347121">
      <w:pgSz w:w="11910" w:h="16840"/>
      <w:pgMar w:top="1040" w:right="425" w:bottom="280" w:left="1559" w:header="73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DA6" w:rsidRDefault="005D2DA6" w:rsidP="00634150">
      <w:pPr>
        <w:spacing w:after="0" w:line="240" w:lineRule="auto"/>
      </w:pPr>
      <w:r>
        <w:separator/>
      </w:r>
    </w:p>
  </w:endnote>
  <w:endnote w:type="continuationSeparator" w:id="0">
    <w:p w:rsidR="005D2DA6" w:rsidRDefault="005D2DA6" w:rsidP="0063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DA6" w:rsidRDefault="005D2DA6" w:rsidP="00634150">
      <w:pPr>
        <w:spacing w:after="0" w:line="240" w:lineRule="auto"/>
      </w:pPr>
      <w:r>
        <w:separator/>
      </w:r>
    </w:p>
  </w:footnote>
  <w:footnote w:type="continuationSeparator" w:id="0">
    <w:p w:rsidR="005D2DA6" w:rsidRDefault="005D2DA6" w:rsidP="0063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0F3F97"/>
    <w:multiLevelType w:val="hybridMultilevel"/>
    <w:tmpl w:val="7A988B7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4A0835"/>
    <w:multiLevelType w:val="hybridMultilevel"/>
    <w:tmpl w:val="1A0803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9019B5"/>
    <w:multiLevelType w:val="hybridMultilevel"/>
    <w:tmpl w:val="FCA86F9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730254"/>
    <w:multiLevelType w:val="hybridMultilevel"/>
    <w:tmpl w:val="DAE294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F80ACB"/>
    <w:multiLevelType w:val="hybridMultilevel"/>
    <w:tmpl w:val="6F5EF7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7926F0C"/>
    <w:multiLevelType w:val="hybridMultilevel"/>
    <w:tmpl w:val="00D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D4E0D"/>
    <w:multiLevelType w:val="hybridMultilevel"/>
    <w:tmpl w:val="19AC4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D52047"/>
    <w:multiLevelType w:val="hybridMultilevel"/>
    <w:tmpl w:val="C600A858"/>
    <w:lvl w:ilvl="0" w:tplc="1146016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50F2D"/>
    <w:multiLevelType w:val="multilevel"/>
    <w:tmpl w:val="C6AC402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44" w:hanging="2160"/>
      </w:pPr>
      <w:rPr>
        <w:rFonts w:hint="default"/>
      </w:rPr>
    </w:lvl>
  </w:abstractNum>
  <w:abstractNum w:abstractNumId="10">
    <w:nsid w:val="2E0404EC"/>
    <w:multiLevelType w:val="hybridMultilevel"/>
    <w:tmpl w:val="FF2A8C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E506130"/>
    <w:multiLevelType w:val="hybridMultilevel"/>
    <w:tmpl w:val="98D0F43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E5D5D23"/>
    <w:multiLevelType w:val="hybridMultilevel"/>
    <w:tmpl w:val="97564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38A0325"/>
    <w:multiLevelType w:val="hybridMultilevel"/>
    <w:tmpl w:val="87CAD9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A935B6B"/>
    <w:multiLevelType w:val="multilevel"/>
    <w:tmpl w:val="89C24246"/>
    <w:lvl w:ilvl="0">
      <w:start w:val="1"/>
      <w:numFmt w:val="decimal"/>
      <w:lvlText w:val="%1."/>
      <w:lvlJc w:val="left"/>
      <w:pPr>
        <w:ind w:left="3863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6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648"/>
      </w:pPr>
      <w:rPr>
        <w:rFonts w:hint="default"/>
        <w:lang w:val="ru-RU" w:eastAsia="en-US" w:bidi="ar-SA"/>
      </w:rPr>
    </w:lvl>
  </w:abstractNum>
  <w:abstractNum w:abstractNumId="15">
    <w:nsid w:val="4078085F"/>
    <w:multiLevelType w:val="hybridMultilevel"/>
    <w:tmpl w:val="36C6AB66"/>
    <w:lvl w:ilvl="0" w:tplc="C07AA4A0">
      <w:start w:val="1"/>
      <w:numFmt w:val="decimal"/>
      <w:lvlText w:val="%1."/>
      <w:lvlJc w:val="left"/>
      <w:pPr>
        <w:ind w:left="10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6">
    <w:nsid w:val="42F60B2C"/>
    <w:multiLevelType w:val="hybridMultilevel"/>
    <w:tmpl w:val="8514E5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48E19DB"/>
    <w:multiLevelType w:val="hybridMultilevel"/>
    <w:tmpl w:val="409C0C2C"/>
    <w:lvl w:ilvl="0" w:tplc="704EFE66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DA00A02">
      <w:numFmt w:val="bullet"/>
      <w:lvlText w:val="•"/>
      <w:lvlJc w:val="left"/>
      <w:pPr>
        <w:ind w:left="1118" w:hanging="152"/>
      </w:pPr>
      <w:rPr>
        <w:rFonts w:hint="default"/>
        <w:lang w:val="ru-RU" w:eastAsia="en-US" w:bidi="ar-SA"/>
      </w:rPr>
    </w:lvl>
    <w:lvl w:ilvl="2" w:tplc="4B28BD34">
      <w:numFmt w:val="bullet"/>
      <w:lvlText w:val="•"/>
      <w:lvlJc w:val="left"/>
      <w:pPr>
        <w:ind w:left="2096" w:hanging="152"/>
      </w:pPr>
      <w:rPr>
        <w:rFonts w:hint="default"/>
        <w:lang w:val="ru-RU" w:eastAsia="en-US" w:bidi="ar-SA"/>
      </w:rPr>
    </w:lvl>
    <w:lvl w:ilvl="3" w:tplc="EB2ED5C0">
      <w:numFmt w:val="bullet"/>
      <w:lvlText w:val="•"/>
      <w:lvlJc w:val="left"/>
      <w:pPr>
        <w:ind w:left="3074" w:hanging="152"/>
      </w:pPr>
      <w:rPr>
        <w:rFonts w:hint="default"/>
        <w:lang w:val="ru-RU" w:eastAsia="en-US" w:bidi="ar-SA"/>
      </w:rPr>
    </w:lvl>
    <w:lvl w:ilvl="4" w:tplc="BA086E64">
      <w:numFmt w:val="bullet"/>
      <w:lvlText w:val="•"/>
      <w:lvlJc w:val="left"/>
      <w:pPr>
        <w:ind w:left="4052" w:hanging="152"/>
      </w:pPr>
      <w:rPr>
        <w:rFonts w:hint="default"/>
        <w:lang w:val="ru-RU" w:eastAsia="en-US" w:bidi="ar-SA"/>
      </w:rPr>
    </w:lvl>
    <w:lvl w:ilvl="5" w:tplc="7A9E8536">
      <w:numFmt w:val="bullet"/>
      <w:lvlText w:val="•"/>
      <w:lvlJc w:val="left"/>
      <w:pPr>
        <w:ind w:left="5031" w:hanging="152"/>
      </w:pPr>
      <w:rPr>
        <w:rFonts w:hint="default"/>
        <w:lang w:val="ru-RU" w:eastAsia="en-US" w:bidi="ar-SA"/>
      </w:rPr>
    </w:lvl>
    <w:lvl w:ilvl="6" w:tplc="0FCA3A5C">
      <w:numFmt w:val="bullet"/>
      <w:lvlText w:val="•"/>
      <w:lvlJc w:val="left"/>
      <w:pPr>
        <w:ind w:left="6009" w:hanging="152"/>
      </w:pPr>
      <w:rPr>
        <w:rFonts w:hint="default"/>
        <w:lang w:val="ru-RU" w:eastAsia="en-US" w:bidi="ar-SA"/>
      </w:rPr>
    </w:lvl>
    <w:lvl w:ilvl="7" w:tplc="341A49D8">
      <w:numFmt w:val="bullet"/>
      <w:lvlText w:val="•"/>
      <w:lvlJc w:val="left"/>
      <w:pPr>
        <w:ind w:left="6987" w:hanging="152"/>
      </w:pPr>
      <w:rPr>
        <w:rFonts w:hint="default"/>
        <w:lang w:val="ru-RU" w:eastAsia="en-US" w:bidi="ar-SA"/>
      </w:rPr>
    </w:lvl>
    <w:lvl w:ilvl="8" w:tplc="31724756">
      <w:numFmt w:val="bullet"/>
      <w:lvlText w:val="•"/>
      <w:lvlJc w:val="left"/>
      <w:pPr>
        <w:ind w:left="7965" w:hanging="152"/>
      </w:pPr>
      <w:rPr>
        <w:rFonts w:hint="default"/>
        <w:lang w:val="ru-RU" w:eastAsia="en-US" w:bidi="ar-SA"/>
      </w:rPr>
    </w:lvl>
  </w:abstractNum>
  <w:abstractNum w:abstractNumId="18">
    <w:nsid w:val="55351982"/>
    <w:multiLevelType w:val="hybridMultilevel"/>
    <w:tmpl w:val="69FA1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B2C619F"/>
    <w:multiLevelType w:val="hybridMultilevel"/>
    <w:tmpl w:val="C5A49D06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20">
    <w:nsid w:val="5BE5261E"/>
    <w:multiLevelType w:val="hybridMultilevel"/>
    <w:tmpl w:val="24A67B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14135F7"/>
    <w:multiLevelType w:val="hybridMultilevel"/>
    <w:tmpl w:val="EC9CB9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739A35DB"/>
    <w:multiLevelType w:val="hybridMultilevel"/>
    <w:tmpl w:val="966ACD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73DB7650"/>
    <w:multiLevelType w:val="hybridMultilevel"/>
    <w:tmpl w:val="6CC41E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21"/>
  </w:num>
  <w:num w:numId="7">
    <w:abstractNumId w:val="5"/>
  </w:num>
  <w:num w:numId="8">
    <w:abstractNumId w:val="22"/>
  </w:num>
  <w:num w:numId="9">
    <w:abstractNumId w:val="19"/>
  </w:num>
  <w:num w:numId="10">
    <w:abstractNumId w:val="11"/>
  </w:num>
  <w:num w:numId="11">
    <w:abstractNumId w:val="12"/>
  </w:num>
  <w:num w:numId="12">
    <w:abstractNumId w:val="13"/>
  </w:num>
  <w:num w:numId="13">
    <w:abstractNumId w:val="7"/>
  </w:num>
  <w:num w:numId="14">
    <w:abstractNumId w:val="10"/>
  </w:num>
  <w:num w:numId="15">
    <w:abstractNumId w:val="4"/>
  </w:num>
  <w:num w:numId="16">
    <w:abstractNumId w:val="23"/>
  </w:num>
  <w:num w:numId="17">
    <w:abstractNumId w:val="16"/>
  </w:num>
  <w:num w:numId="18">
    <w:abstractNumId w:val="18"/>
  </w:num>
  <w:num w:numId="19">
    <w:abstractNumId w:val="20"/>
  </w:num>
  <w:num w:numId="20">
    <w:abstractNumId w:val="2"/>
  </w:num>
  <w:num w:numId="21">
    <w:abstractNumId w:val="17"/>
  </w:num>
  <w:num w:numId="22">
    <w:abstractNumId w:val="14"/>
  </w:num>
  <w:num w:numId="23">
    <w:abstractNumId w:val="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FC"/>
    <w:rsid w:val="00027642"/>
    <w:rsid w:val="00031ACF"/>
    <w:rsid w:val="00031D45"/>
    <w:rsid w:val="00035E3E"/>
    <w:rsid w:val="000472CF"/>
    <w:rsid w:val="00053063"/>
    <w:rsid w:val="00084DAD"/>
    <w:rsid w:val="00093302"/>
    <w:rsid w:val="000974CB"/>
    <w:rsid w:val="000A61F5"/>
    <w:rsid w:val="000A64DF"/>
    <w:rsid w:val="000B2D7F"/>
    <w:rsid w:val="000B57FC"/>
    <w:rsid w:val="000C47EA"/>
    <w:rsid w:val="000F0859"/>
    <w:rsid w:val="00132B33"/>
    <w:rsid w:val="00132EF6"/>
    <w:rsid w:val="00133202"/>
    <w:rsid w:val="00163123"/>
    <w:rsid w:val="001632DD"/>
    <w:rsid w:val="001720D4"/>
    <w:rsid w:val="0019487C"/>
    <w:rsid w:val="001A7866"/>
    <w:rsid w:val="001B2BD2"/>
    <w:rsid w:val="001D672E"/>
    <w:rsid w:val="001F66E0"/>
    <w:rsid w:val="00201C9F"/>
    <w:rsid w:val="0021120D"/>
    <w:rsid w:val="00214CE8"/>
    <w:rsid w:val="002165D1"/>
    <w:rsid w:val="00282620"/>
    <w:rsid w:val="002943A5"/>
    <w:rsid w:val="002B2E50"/>
    <w:rsid w:val="002B3B53"/>
    <w:rsid w:val="002D0555"/>
    <w:rsid w:val="002D771F"/>
    <w:rsid w:val="002E3C0E"/>
    <w:rsid w:val="002E3C65"/>
    <w:rsid w:val="002E6E8D"/>
    <w:rsid w:val="002F41B1"/>
    <w:rsid w:val="00324AEC"/>
    <w:rsid w:val="003320E3"/>
    <w:rsid w:val="00332323"/>
    <w:rsid w:val="003339C6"/>
    <w:rsid w:val="00347121"/>
    <w:rsid w:val="00354CBF"/>
    <w:rsid w:val="00361AA0"/>
    <w:rsid w:val="003705BE"/>
    <w:rsid w:val="00377F46"/>
    <w:rsid w:val="00384CAB"/>
    <w:rsid w:val="00387D40"/>
    <w:rsid w:val="003936F0"/>
    <w:rsid w:val="003A0051"/>
    <w:rsid w:val="003A164C"/>
    <w:rsid w:val="003D672E"/>
    <w:rsid w:val="00410E84"/>
    <w:rsid w:val="00412ADE"/>
    <w:rsid w:val="00416DF9"/>
    <w:rsid w:val="004421FC"/>
    <w:rsid w:val="00447BE0"/>
    <w:rsid w:val="00454A8C"/>
    <w:rsid w:val="00464A58"/>
    <w:rsid w:val="00466008"/>
    <w:rsid w:val="004B6CCF"/>
    <w:rsid w:val="004D227A"/>
    <w:rsid w:val="004E72FE"/>
    <w:rsid w:val="004F39F8"/>
    <w:rsid w:val="00506B69"/>
    <w:rsid w:val="0051206E"/>
    <w:rsid w:val="005170F0"/>
    <w:rsid w:val="00555072"/>
    <w:rsid w:val="0056529D"/>
    <w:rsid w:val="005653DD"/>
    <w:rsid w:val="005669C2"/>
    <w:rsid w:val="005754F7"/>
    <w:rsid w:val="00585472"/>
    <w:rsid w:val="00590B7E"/>
    <w:rsid w:val="005B10FC"/>
    <w:rsid w:val="005B6521"/>
    <w:rsid w:val="005C0D69"/>
    <w:rsid w:val="005C6FE7"/>
    <w:rsid w:val="005D2DA6"/>
    <w:rsid w:val="005D401F"/>
    <w:rsid w:val="005F1052"/>
    <w:rsid w:val="00614839"/>
    <w:rsid w:val="00627CF7"/>
    <w:rsid w:val="00634150"/>
    <w:rsid w:val="00650FD8"/>
    <w:rsid w:val="006544BF"/>
    <w:rsid w:val="00656EC6"/>
    <w:rsid w:val="0068708A"/>
    <w:rsid w:val="006965AF"/>
    <w:rsid w:val="006D3F8B"/>
    <w:rsid w:val="006D76BC"/>
    <w:rsid w:val="006F1329"/>
    <w:rsid w:val="006F138B"/>
    <w:rsid w:val="007134D3"/>
    <w:rsid w:val="007206D1"/>
    <w:rsid w:val="0073114C"/>
    <w:rsid w:val="00754AFA"/>
    <w:rsid w:val="007755FD"/>
    <w:rsid w:val="00797AD6"/>
    <w:rsid w:val="007D2BB3"/>
    <w:rsid w:val="007F1CB6"/>
    <w:rsid w:val="007F606F"/>
    <w:rsid w:val="00817296"/>
    <w:rsid w:val="00820186"/>
    <w:rsid w:val="00844F1E"/>
    <w:rsid w:val="008764D8"/>
    <w:rsid w:val="00885CD3"/>
    <w:rsid w:val="008C1F9C"/>
    <w:rsid w:val="008D1761"/>
    <w:rsid w:val="008F2B4D"/>
    <w:rsid w:val="00912277"/>
    <w:rsid w:val="0091757C"/>
    <w:rsid w:val="00934936"/>
    <w:rsid w:val="00942B29"/>
    <w:rsid w:val="00952941"/>
    <w:rsid w:val="00960FCA"/>
    <w:rsid w:val="0096348B"/>
    <w:rsid w:val="00963CB5"/>
    <w:rsid w:val="00964592"/>
    <w:rsid w:val="00984BDF"/>
    <w:rsid w:val="009953FD"/>
    <w:rsid w:val="009A4BC8"/>
    <w:rsid w:val="009B349B"/>
    <w:rsid w:val="009C4063"/>
    <w:rsid w:val="009F5DC6"/>
    <w:rsid w:val="00A10ED1"/>
    <w:rsid w:val="00A11C0F"/>
    <w:rsid w:val="00A27C32"/>
    <w:rsid w:val="00A301BF"/>
    <w:rsid w:val="00A41CF9"/>
    <w:rsid w:val="00A469A3"/>
    <w:rsid w:val="00A923B8"/>
    <w:rsid w:val="00AA48F9"/>
    <w:rsid w:val="00AB6232"/>
    <w:rsid w:val="00AD314D"/>
    <w:rsid w:val="00AF0B22"/>
    <w:rsid w:val="00AF56FC"/>
    <w:rsid w:val="00B11CE3"/>
    <w:rsid w:val="00B244D4"/>
    <w:rsid w:val="00B32357"/>
    <w:rsid w:val="00B35119"/>
    <w:rsid w:val="00B448D1"/>
    <w:rsid w:val="00B62E58"/>
    <w:rsid w:val="00B73298"/>
    <w:rsid w:val="00B8425B"/>
    <w:rsid w:val="00BA24F4"/>
    <w:rsid w:val="00BA6371"/>
    <w:rsid w:val="00BC2122"/>
    <w:rsid w:val="00BE07AF"/>
    <w:rsid w:val="00C037E5"/>
    <w:rsid w:val="00C069EC"/>
    <w:rsid w:val="00C1014F"/>
    <w:rsid w:val="00C11A79"/>
    <w:rsid w:val="00C168AC"/>
    <w:rsid w:val="00C2630F"/>
    <w:rsid w:val="00C31874"/>
    <w:rsid w:val="00C3690F"/>
    <w:rsid w:val="00C72498"/>
    <w:rsid w:val="00C77CA8"/>
    <w:rsid w:val="00C87781"/>
    <w:rsid w:val="00CA379F"/>
    <w:rsid w:val="00CA5DAD"/>
    <w:rsid w:val="00CA672A"/>
    <w:rsid w:val="00CB2BCE"/>
    <w:rsid w:val="00CB6B32"/>
    <w:rsid w:val="00CD7085"/>
    <w:rsid w:val="00D0215E"/>
    <w:rsid w:val="00D036A5"/>
    <w:rsid w:val="00D54122"/>
    <w:rsid w:val="00D54957"/>
    <w:rsid w:val="00D60DA0"/>
    <w:rsid w:val="00D80DC6"/>
    <w:rsid w:val="00DA17F8"/>
    <w:rsid w:val="00DE0338"/>
    <w:rsid w:val="00DE3F7F"/>
    <w:rsid w:val="00DF469F"/>
    <w:rsid w:val="00E00A7C"/>
    <w:rsid w:val="00E01BC3"/>
    <w:rsid w:val="00E2418B"/>
    <w:rsid w:val="00E27F67"/>
    <w:rsid w:val="00E34AB0"/>
    <w:rsid w:val="00E40816"/>
    <w:rsid w:val="00E758F5"/>
    <w:rsid w:val="00EB3A9A"/>
    <w:rsid w:val="00EB7FA0"/>
    <w:rsid w:val="00EC14F1"/>
    <w:rsid w:val="00ED3978"/>
    <w:rsid w:val="00EF028E"/>
    <w:rsid w:val="00EF4570"/>
    <w:rsid w:val="00EF7221"/>
    <w:rsid w:val="00F00A6B"/>
    <w:rsid w:val="00F07B5C"/>
    <w:rsid w:val="00F37388"/>
    <w:rsid w:val="00F4066F"/>
    <w:rsid w:val="00F40D4C"/>
    <w:rsid w:val="00F5004C"/>
    <w:rsid w:val="00F66236"/>
    <w:rsid w:val="00F666A9"/>
    <w:rsid w:val="00F72722"/>
    <w:rsid w:val="00F84EBA"/>
    <w:rsid w:val="00FA6F6A"/>
    <w:rsid w:val="00FB5DE0"/>
    <w:rsid w:val="00FC289C"/>
    <w:rsid w:val="00FD7B17"/>
    <w:rsid w:val="00FE112B"/>
    <w:rsid w:val="00FE4DAB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5A808-0159-40C7-A165-7D225DDE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28E"/>
  </w:style>
  <w:style w:type="paragraph" w:styleId="1">
    <w:name w:val="heading 1"/>
    <w:basedOn w:val="a"/>
    <w:next w:val="a"/>
    <w:link w:val="10"/>
    <w:uiPriority w:val="9"/>
    <w:qFormat/>
    <w:rsid w:val="00093302"/>
    <w:pPr>
      <w:keepNext/>
      <w:keepLines/>
      <w:spacing w:before="240" w:after="0"/>
      <w:outlineLvl w:val="0"/>
    </w:pPr>
    <w:rPr>
      <w:rFonts w:ascii="Cambria" w:eastAsia="Times New Roman" w:hAnsi="Cambria"/>
      <w:b/>
      <w:bCs/>
      <w:color w:val="365F9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4150"/>
  </w:style>
  <w:style w:type="paragraph" w:styleId="a5">
    <w:name w:val="footer"/>
    <w:basedOn w:val="a"/>
    <w:link w:val="a6"/>
    <w:uiPriority w:val="99"/>
    <w:unhideWhenUsed/>
    <w:rsid w:val="0063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4150"/>
  </w:style>
  <w:style w:type="paragraph" w:customStyle="1" w:styleId="11">
    <w:name w:val="Заголовок 11"/>
    <w:basedOn w:val="a"/>
    <w:next w:val="a"/>
    <w:uiPriority w:val="9"/>
    <w:qFormat/>
    <w:rsid w:val="00093302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93302"/>
  </w:style>
  <w:style w:type="character" w:customStyle="1" w:styleId="10">
    <w:name w:val="Заголовок 1 Знак"/>
    <w:basedOn w:val="a0"/>
    <w:link w:val="1"/>
    <w:uiPriority w:val="9"/>
    <w:rsid w:val="0009330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09330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93302"/>
    <w:rPr>
      <w:color w:val="800080"/>
      <w:u w:val="single"/>
    </w:rPr>
  </w:style>
  <w:style w:type="paragraph" w:styleId="a9">
    <w:name w:val="Normal (Web)"/>
    <w:basedOn w:val="a"/>
    <w:unhideWhenUsed/>
    <w:rsid w:val="000933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093302"/>
    <w:pPr>
      <w:widowControl w:val="0"/>
      <w:suppressAutoHyphens/>
      <w:spacing w:after="0" w:line="360" w:lineRule="auto"/>
      <w:ind w:firstLine="708"/>
      <w:jc w:val="both"/>
    </w:pPr>
    <w:rPr>
      <w:rFonts w:ascii="Arial" w:eastAsia="Lucida Sans Unicode" w:hAnsi="Arial"/>
      <w:kern w:val="2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093302"/>
    <w:rPr>
      <w:rFonts w:ascii="Arial" w:eastAsia="Lucida Sans Unicode" w:hAnsi="Arial" w:cs="Times New Roman"/>
      <w:kern w:val="2"/>
      <w:sz w:val="26"/>
      <w:szCs w:val="24"/>
      <w:lang w:eastAsia="ru-RU"/>
    </w:rPr>
  </w:style>
  <w:style w:type="paragraph" w:styleId="ac">
    <w:name w:val="No Spacing"/>
    <w:uiPriority w:val="1"/>
    <w:qFormat/>
    <w:rsid w:val="00093302"/>
    <w:pPr>
      <w:spacing w:after="0" w:line="240" w:lineRule="auto"/>
    </w:pPr>
    <w:rPr>
      <w:rFonts w:ascii="Calibri" w:eastAsia="Calibri" w:hAnsi="Calibri"/>
    </w:rPr>
  </w:style>
  <w:style w:type="paragraph" w:styleId="ad">
    <w:name w:val="List Paragraph"/>
    <w:basedOn w:val="a"/>
    <w:uiPriority w:val="1"/>
    <w:qFormat/>
    <w:rsid w:val="00093302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text">
    <w:name w:val="text"/>
    <w:basedOn w:val="a"/>
    <w:rsid w:val="000933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rsid w:val="000933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0933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0933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0933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933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4">
    <w:name w:val="Гиперссылка1"/>
    <w:basedOn w:val="a0"/>
    <w:rsid w:val="00093302"/>
  </w:style>
  <w:style w:type="character" w:customStyle="1" w:styleId="110">
    <w:name w:val="Заголовок 1 Знак1"/>
    <w:basedOn w:val="a0"/>
    <w:uiPriority w:val="9"/>
    <w:rsid w:val="000933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2">
    <w:name w:val="Нет списка2"/>
    <w:next w:val="a2"/>
    <w:uiPriority w:val="99"/>
    <w:semiHidden/>
    <w:unhideWhenUsed/>
    <w:rsid w:val="0021120D"/>
  </w:style>
  <w:style w:type="numbering" w:customStyle="1" w:styleId="111">
    <w:name w:val="Нет списка11"/>
    <w:next w:val="a2"/>
    <w:uiPriority w:val="99"/>
    <w:semiHidden/>
    <w:unhideWhenUsed/>
    <w:rsid w:val="0021120D"/>
  </w:style>
  <w:style w:type="paragraph" w:styleId="ae">
    <w:name w:val="Balloon Text"/>
    <w:basedOn w:val="a"/>
    <w:link w:val="af"/>
    <w:uiPriority w:val="99"/>
    <w:semiHidden/>
    <w:unhideWhenUsed/>
    <w:rsid w:val="0058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5472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416DF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16DF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16DF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6D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16DF9"/>
    <w:rPr>
      <w:b/>
      <w:bCs/>
      <w:sz w:val="20"/>
      <w:szCs w:val="20"/>
    </w:rPr>
  </w:style>
  <w:style w:type="paragraph" w:customStyle="1" w:styleId="20">
    <w:name w:val="Название объекта2"/>
    <w:basedOn w:val="a"/>
    <w:rsid w:val="000A61F5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1">
    <w:name w:val="Гиперссылка2"/>
    <w:basedOn w:val="a0"/>
    <w:rsid w:val="00A923B8"/>
    <w:rPr>
      <w:strike w:val="0"/>
      <w:dstrike w:val="0"/>
      <w:color w:val="0000FF"/>
      <w:u w:val="none"/>
      <w:effect w:val="none"/>
    </w:rPr>
  </w:style>
  <w:style w:type="numbering" w:customStyle="1" w:styleId="3">
    <w:name w:val="Нет списка3"/>
    <w:next w:val="a2"/>
    <w:uiPriority w:val="99"/>
    <w:semiHidden/>
    <w:unhideWhenUsed/>
    <w:rsid w:val="005D401F"/>
  </w:style>
  <w:style w:type="numbering" w:customStyle="1" w:styleId="120">
    <w:name w:val="Нет списка12"/>
    <w:next w:val="a2"/>
    <w:uiPriority w:val="99"/>
    <w:semiHidden/>
    <w:unhideWhenUsed/>
    <w:rsid w:val="005D401F"/>
  </w:style>
  <w:style w:type="table" w:styleId="af5">
    <w:name w:val="Table Grid"/>
    <w:basedOn w:val="a1"/>
    <w:rsid w:val="00512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120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9175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BC2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C2122"/>
    <w:rPr>
      <w:rFonts w:ascii="Courier New" w:eastAsia="Times New Roman" w:hAnsi="Courier New"/>
      <w:sz w:val="20"/>
      <w:szCs w:val="20"/>
      <w:lang w:val="x-none" w:eastAsia="x-none"/>
    </w:rPr>
  </w:style>
  <w:style w:type="paragraph" w:styleId="af6">
    <w:name w:val="Body Text"/>
    <w:basedOn w:val="a"/>
    <w:link w:val="af7"/>
    <w:unhideWhenUsed/>
    <w:rsid w:val="00BC2122"/>
    <w:pPr>
      <w:suppressAutoHyphens/>
      <w:spacing w:after="120" w:line="240" w:lineRule="auto"/>
    </w:pPr>
    <w:rPr>
      <w:rFonts w:eastAsia="Times New Roman"/>
      <w:sz w:val="20"/>
      <w:szCs w:val="20"/>
      <w:lang w:val="x-none" w:eastAsia="ar-SA"/>
    </w:rPr>
  </w:style>
  <w:style w:type="character" w:customStyle="1" w:styleId="af7">
    <w:name w:val="Основной текст Знак"/>
    <w:basedOn w:val="a0"/>
    <w:link w:val="af6"/>
    <w:rsid w:val="00BC2122"/>
    <w:rPr>
      <w:rFonts w:eastAsia="Times New Roman"/>
      <w:sz w:val="20"/>
      <w:szCs w:val="20"/>
      <w:lang w:val="x-none" w:eastAsia="ar-SA"/>
    </w:rPr>
  </w:style>
  <w:style w:type="paragraph" w:styleId="30">
    <w:name w:val="Body Text 3"/>
    <w:basedOn w:val="a"/>
    <w:link w:val="31"/>
    <w:uiPriority w:val="99"/>
    <w:semiHidden/>
    <w:unhideWhenUsed/>
    <w:rsid w:val="00BC2122"/>
    <w:pPr>
      <w:suppressAutoHyphens/>
      <w:spacing w:after="120" w:line="240" w:lineRule="auto"/>
    </w:pPr>
    <w:rPr>
      <w:rFonts w:eastAsia="Times New Roman"/>
      <w:sz w:val="16"/>
      <w:szCs w:val="16"/>
      <w:lang w:val="x-none" w:eastAsia="ar-SA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BC2122"/>
    <w:rPr>
      <w:rFonts w:eastAsia="Times New Roman"/>
      <w:sz w:val="16"/>
      <w:szCs w:val="16"/>
      <w:lang w:val="x-none" w:eastAsia="ar-SA"/>
    </w:rPr>
  </w:style>
  <w:style w:type="paragraph" w:customStyle="1" w:styleId="210">
    <w:name w:val="Основной текст с отступом 21"/>
    <w:basedOn w:val="a"/>
    <w:rsid w:val="00BC2122"/>
    <w:pPr>
      <w:suppressAutoHyphens/>
      <w:spacing w:after="0" w:line="240" w:lineRule="auto"/>
      <w:ind w:left="567"/>
      <w:jc w:val="both"/>
    </w:pPr>
    <w:rPr>
      <w:rFonts w:eastAsia="Times New Roman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54AFA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Emphasis"/>
    <w:basedOn w:val="a0"/>
    <w:uiPriority w:val="99"/>
    <w:qFormat/>
    <w:rsid w:val="00B7329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1472C5F619666FB4CD2BAA4A4B169FEABFE3573ECC0342A49704787E879DFDF1131AF4A12AB274B6D7E207B54X8T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24C4CB9836377ECD02D9B19191D85E9D87934A01FDA90476069428B4BBF07F401789170BB063AA2CFE648C9487A622262F9EB68AFD5F5767401BB2A4v8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24C4CB9836377ECD02C7BC87FD8755978DC94F07FAA3522251927FEBEBF62A1257D74E4AF570AB29E0668D95A8vC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424C4CB9836377ECD02D9B19191D85E9D87934A01F9AB03780C9428B4BBF07F4017891719B03BA62EFF7A8D9292F07360A7v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472C5F619666FB4CD2BAA4A4B169FEABFE3573ECC0342A49704787E879DFDF1131AF4A12AB274B6D7E207B54X8TDG" TargetMode="External"/><Relationship Id="rId14" Type="http://schemas.openxmlformats.org/officeDocument/2006/relationships/hyperlink" Target="consultantplus://offline/ref=51472C5F619666FB4CD2A4A9B2DD36F5A1F1627FE2C13978132F1CDABF70D588447EAE0454A1384B696023785DD93D6829DDE8AD25B22B20C2C7DBX8T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50FE-1B42-4BC7-BB86-6CC9EC47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2026-02-10T06:47:00Z</cp:lastPrinted>
  <dcterms:created xsi:type="dcterms:W3CDTF">2026-02-09T10:47:00Z</dcterms:created>
  <dcterms:modified xsi:type="dcterms:W3CDTF">2026-02-25T11:29:00Z</dcterms:modified>
</cp:coreProperties>
</file>